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Hydrologia i nauki o Ziemi </w:t>
      </w:r>
    </w:p>
    <w:p>
      <w:pPr>
        <w:keepNext w:val="1"/>
        <w:spacing w:after="10"/>
      </w:pPr>
      <w:r>
        <w:rPr>
          <w:b/>
          <w:bCs/>
        </w:rPr>
        <w:t xml:space="preserve">Koordynator przedmiotu: </w:t>
      </w:r>
    </w:p>
    <w:p>
      <w:pPr>
        <w:spacing w:before="20" w:after="190"/>
      </w:pPr>
      <w:r>
        <w:rPr/>
        <w:t xml:space="preserve">dr inż. Bożena Piątkowska/starszy wykładowca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IS1A_16</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- 30, zapoznanie ze wskazaną literaturą - 25, przygotowanie do zaliczenia - 20, razem - 75; Projekty: liczba godzin według planu studiów - 30, zapoznanie ze wskazaną literaturą - 10, przygotowanie do zaliczenia - 5, przygotowanie pracy projektowej - 5, razem - 50; Razem - 125</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 h; Projekty - 30 h; Razem - 60 h = 2,4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Projekty: liczba godzin według planu studiów - 30 h, zapoznanie ze wskazaną literaturą - 10 h, przygotowanie do zaliczenia - 5 h, przygotowanie pracy projektowej - 5;  razem - 50 h = 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Mechanika płynów
</w:t>
      </w:r>
    </w:p>
    <w:p>
      <w:pPr>
        <w:keepNext w:val="1"/>
        <w:spacing w:after="10"/>
      </w:pPr>
      <w:r>
        <w:rPr>
          <w:b/>
          <w:bCs/>
        </w:rPr>
        <w:t xml:space="preserve">Limit liczby studentów: </w:t>
      </w:r>
    </w:p>
    <w:p>
      <w:pPr>
        <w:spacing w:before="20" w:after="190"/>
      </w:pPr>
      <w:r>
        <w:rPr/>
        <w:t xml:space="preserve">Wykład: min. 15, projekt: 10-15</w:t>
      </w:r>
    </w:p>
    <w:p>
      <w:pPr>
        <w:keepNext w:val="1"/>
        <w:spacing w:after="10"/>
      </w:pPr>
      <w:r>
        <w:rPr>
          <w:b/>
          <w:bCs/>
        </w:rPr>
        <w:t xml:space="preserve">Cel przedmiotu: </w:t>
      </w:r>
    </w:p>
    <w:p>
      <w:pPr>
        <w:spacing w:before="20" w:after="190"/>
      </w:pPr>
      <w:r>
        <w:rPr/>
        <w:t xml:space="preserve">Zrozumienie funkcjonowania geoekosystemów, procesów i praw determinujących obieg wody w geoekosystemach.  Poznanie możliwości pomiarowych i modelowania matematycznego w hydrologii. Umiejętność: korzystania z danych udostępnianych przez służbę hydrologiczną, analizy i prezentacji danych hydrometrycznych, wykonywania obliczeń przepływów niezbędnych do przygotowania dokumentacji hydrologicznej wymaganej przy projektowaniu z zakresu gospodarowania wodą.</w:t>
      </w:r>
    </w:p>
    <w:p>
      <w:pPr>
        <w:keepNext w:val="1"/>
        <w:spacing w:after="10"/>
      </w:pPr>
      <w:r>
        <w:rPr>
          <w:b/>
          <w:bCs/>
        </w:rPr>
        <w:t xml:space="preserve">Treści kształcenia: </w:t>
      </w:r>
    </w:p>
    <w:p>
      <w:pPr>
        <w:spacing w:before="20" w:after="190"/>
      </w:pPr>
      <w:r>
        <w:rPr/>
        <w:t xml:space="preserve">W1 - Miejsce nauk o Ziemi w naukach przyrodniczych; W2 Budowa Ziemi. Czynniki i procesy rzeźbotwórcze; W3 - Pochodzenie i właściwości wód podziemnych; W4 - Hydrosfera- zasoby i krążenie wody w przyrodzie; Bilans wodny.W5 - Odpływ rzeczny. Czynniki rządzące odpływem rzecznym; W-6 Pomiary hydrometryczne i sposoby prezentacji wyników; W7 - Stany i przepływy charakterystyczne; W8 - kolokwium; W9- Określanie przepływów charakterystycznych dla rzek kontrolowanych; W10- Metody przenoszenia informacji hydrologicznej do miejsc niekontrolowanych; W11 - Niżówki i wezbrania. Hydrogram wezbrania; W12- Modele matematyczne stosowane w hydrologii; W13- Modele transformacji fali wezbrania; W14 - Prognozy hydrologiczne; W15 - Kolokwium
P1 - P2  Opracowanie krzywej konsumcyjnej; P3 - P5 Określenie rocznych przepływów maksymalnych o określonym prawdopodobieństwie pojawienia się (Qmaxp%)  w oparciu o rozkład Persona typ III;  P6 - P7 Wyznaczanie opadu efektywnego metodą SCS; P8 - P9 Wyznaczanie fali odpływu na podstawie fali jednostkowej; P10 - P12 Model Muskingam; P13 - P15 obrona wykonanych ćwiczeń projektowych
</w:t>
      </w:r>
    </w:p>
    <w:p>
      <w:pPr>
        <w:keepNext w:val="1"/>
        <w:spacing w:after="10"/>
      </w:pPr>
      <w:r>
        <w:rPr>
          <w:b/>
          <w:bCs/>
        </w:rPr>
        <w:t xml:space="preserve">Metody oceny: </w:t>
      </w:r>
    </w:p>
    <w:p>
      <w:pPr>
        <w:spacing w:before="20" w:after="190"/>
      </w:pPr>
      <w:r>
        <w:rPr/>
        <w:t xml:space="preserve">1.	Obecność na wykładach nie jest obowiązkowa. Obecność na projektach jest obowiązkowa (dopuszczalne dwie nieobecności nieusprawiedliwione). Usprawiedliwienie nieobecności należy przedstawić prowadzącemu zajęcia na najbliższych zajęciach lub konsultacjach.
2.	Efekty uczenia się przypisane do wykładu będą weryfikowane podczas dwóch kolokwiów. Efekty uczenia się przypisane do projektu będą weryfikowane podczas obrony zadań projektowych.
3.	Warunkiem zaliczenia wykładu jest uzyskanie pozytywnych ocen z dwóch kolokwiów. Warunkiem zaliczenia zajęć projektowych jest obecność na zajęciach (dopuszczalne dwie nieobecności nieusprawiedliwione), wykonanie i obrona zadań projektowych. Ocena końcowa stanowi średnią arytmetyczną z ocen cząstkowych.
4.	Ocena z kolokwium oraz zadań projektowych jest przekazywana do wiadomości studentów podczas najbliższych zajęć dydaktycznych lub podczas konsultacji. Student może poprawiać oceny w terminach uzgodnionych z prowadzącym zajęcia. 
5.	W przypadku usprawiedliwionej nieobecności na kolokwium, student ma prawo przystąpić do kolokwium oraz obrony zadań projektowych w dodatkowym terminie uzgodnionym z  prowadzącym zajęcia. Istnieje możliwość wyznaczenia dodatkowego terminu poprawy kolokwium, zadań projektowych  (drugi termin poprawy) w porozumieniu z prowadzącym zajęcia.
6.	Student powtarza z powodu niezadowalających wyników w nauce cały przedmiot.
7.	Podczas weryfikacji osiągnięcia efektów uczenia się podczas kolokwium każdy zdający może mieć długopis (lub pióro) z niebieskim lub czarnym tuszem (atramentem) przeznaczony do zapisywania odpowiedzi, kalkulator prosty lub inżynierski przeznaczony do wykonywania obliczeń. Inne materiały, a w szczególności telefony komórkowe, są zabronione.
8.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9.	Rejestrowanie dźwięku i obrazu przez studentów w trakcie zajęć jest zabronione. 
10.	Prowadzący zajęcia umożliwia studentowi wgląd do jego ocenionych prac pisemnych do końca danego roku akademickiego w terminach konsultacji.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Bajkiewicz-Grabowska E., Mikulski Z.: Hydrologia ogólna, PWN, Warszawa, 1999;
Byczkowski A.: Hydrologia, t. I i II, Wyd. SGGW, 1996;
Ozga-Zielinska M.: Hydrologia stosowana, PWN, Warszawa, 1997; Kaczmarek Z.: Metody statystyczne w hydrologii i meteorologii, WKiL, Warszawa, 1970.  Literatura uzupełniająca: Radczuk L., Szmkiewicz R., Jełowicki J., Żyszkowska W., Braun J.: Wyznaczanie stref zagrożenia powodziowego, Biuro Koordynacji Banku Światowego, wydawnictwo RM, 2001; Byczkowski A.: Hydrologiczne podstawy projektów wodno-melioracyjnych. Przepływy charakterystyczne, Państwowe Wydawnictwo Rolnicze i Leśne, Warszawa, 1979.</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W03_01: </w:t>
      </w:r>
    </w:p>
    <w:p>
      <w:pPr/>
      <w:r>
        <w:rPr/>
        <w:t xml:space="preserve">Ma uporządkowaną, podbudowaną teoretycznie wiedzę ogólną pozwalająca zrozumieć funkcjonowanie geoekosystemów, procesów i praw determinujących obieg wody w geoekosystemach.</w:t>
      </w:r>
    </w:p>
    <w:p>
      <w:pPr>
        <w:spacing w:before="60"/>
      </w:pPr>
      <w:r>
        <w:rPr/>
        <w:t xml:space="preserve">Weryfikacja: </w:t>
      </w:r>
    </w:p>
    <w:p>
      <w:pPr>
        <w:spacing w:before="20" w:after="190"/>
      </w:pPr>
      <w:r>
        <w:rPr/>
        <w:t xml:space="preserve">Kolokwium (W1-W6; W10-W14); Obserwacja podczas pracy.</w:t>
      </w:r>
    </w:p>
    <w:p>
      <w:pPr>
        <w:spacing w:before="20" w:after="190"/>
      </w:pPr>
      <w:r>
        <w:rPr>
          <w:b/>
          <w:bCs/>
        </w:rPr>
        <w:t xml:space="preserve">Powiązane efekty kierunkowe: </w:t>
      </w:r>
      <w:r>
        <w:rPr/>
        <w:t xml:space="preserve">I1A_W03_01</w:t>
      </w:r>
    </w:p>
    <w:p>
      <w:pPr>
        <w:spacing w:before="20" w:after="190"/>
      </w:pPr>
      <w:r>
        <w:rPr>
          <w:b/>
          <w:bCs/>
        </w:rPr>
        <w:t xml:space="preserve">Powiązane efekty obszarowe: </w:t>
      </w:r>
      <w:r>
        <w:rPr/>
        <w:t xml:space="preserve">T1A_W03</w:t>
      </w:r>
    </w:p>
    <w:p>
      <w:pPr>
        <w:keepNext w:val="1"/>
        <w:spacing w:after="10"/>
      </w:pPr>
      <w:r>
        <w:rPr>
          <w:b/>
          <w:bCs/>
        </w:rPr>
        <w:t xml:space="preserve">Efekt W03_03: </w:t>
      </w:r>
    </w:p>
    <w:p>
      <w:pPr/>
      <w:r>
        <w:rPr/>
        <w:t xml:space="preserve">Ma podstawową wiedzę w zakresie hydrauliki, hydrologii, meteorologii i klimatologii niezbędną do analizy stanu zasobów wodnych. </w:t>
      </w:r>
    </w:p>
    <w:p>
      <w:pPr>
        <w:spacing w:before="60"/>
      </w:pPr>
      <w:r>
        <w:rPr/>
        <w:t xml:space="preserve">Weryfikacja: </w:t>
      </w:r>
    </w:p>
    <w:p>
      <w:pPr>
        <w:spacing w:before="20" w:after="190"/>
      </w:pPr>
      <w:r>
        <w:rPr/>
        <w:t xml:space="preserve">Kolokwium (W1-W7); Obserwacja podczas pracy.</w:t>
      </w:r>
    </w:p>
    <w:p>
      <w:pPr>
        <w:spacing w:before="20" w:after="190"/>
      </w:pPr>
      <w:r>
        <w:rPr>
          <w:b/>
          <w:bCs/>
        </w:rPr>
        <w:t xml:space="preserve">Powiązane efekty kierunkowe: </w:t>
      </w:r>
      <w:r>
        <w:rPr/>
        <w:t xml:space="preserve">I1A_W03_03</w:t>
      </w:r>
    </w:p>
    <w:p>
      <w:pPr>
        <w:spacing w:before="20" w:after="190"/>
      </w:pPr>
      <w:r>
        <w:rPr>
          <w:b/>
          <w:bCs/>
        </w:rPr>
        <w:t xml:space="preserve">Powiązane efekty obszarowe: </w:t>
      </w:r>
      <w:r>
        <w:rPr/>
        <w:t xml:space="preserve">T1A_W03</w:t>
      </w:r>
    </w:p>
    <w:p>
      <w:pPr>
        <w:keepNext w:val="1"/>
        <w:spacing w:after="10"/>
      </w:pPr>
      <w:r>
        <w:rPr>
          <w:b/>
          <w:bCs/>
        </w:rPr>
        <w:t xml:space="preserve">Efekt W04_01: </w:t>
      </w:r>
    </w:p>
    <w:p>
      <w:pPr/>
      <w:r>
        <w:rPr/>
        <w:t xml:space="preserve">Ma szczegółową wiedzę niezbędna do posługiwania się dokumentacją hydrologiczną wymaganą dla projektowania, budowy i eksploatacji budowli tj. pompownie i ujęcia wód powierzchniowych. </w:t>
      </w:r>
    </w:p>
    <w:p>
      <w:pPr>
        <w:spacing w:before="60"/>
      </w:pPr>
      <w:r>
        <w:rPr/>
        <w:t xml:space="preserve">Weryfikacja: </w:t>
      </w:r>
    </w:p>
    <w:p>
      <w:pPr>
        <w:spacing w:before="20" w:after="190"/>
      </w:pPr>
      <w:r>
        <w:rPr/>
        <w:t xml:space="preserve">Kolokwium (W6-W10); Obserwacja podczas pracy.</w:t>
      </w:r>
    </w:p>
    <w:p>
      <w:pPr>
        <w:spacing w:before="20" w:after="190"/>
      </w:pPr>
      <w:r>
        <w:rPr>
          <w:b/>
          <w:bCs/>
        </w:rPr>
        <w:t xml:space="preserve">Powiązane efekty kierunkowe: </w:t>
      </w:r>
      <w:r>
        <w:rPr/>
        <w:t xml:space="preserve">I1A_W04_01</w:t>
      </w:r>
    </w:p>
    <w:p>
      <w:pPr>
        <w:spacing w:before="20" w:after="190"/>
      </w:pPr>
      <w:r>
        <w:rPr>
          <w:b/>
          <w:bCs/>
        </w:rPr>
        <w:t xml:space="preserve">Powiązane efekty obszarowe: </w:t>
      </w:r>
      <w:r>
        <w:rPr/>
        <w:t xml:space="preserve">T1A_W04</w:t>
      </w:r>
    </w:p>
    <w:p>
      <w:pPr>
        <w:keepNext w:val="1"/>
        <w:spacing w:after="10"/>
      </w:pPr>
      <w:r>
        <w:rPr>
          <w:b/>
          <w:bCs/>
        </w:rPr>
        <w:t xml:space="preserve">Efekt W05_01: </w:t>
      </w:r>
    </w:p>
    <w:p>
      <w:pPr/>
      <w:r>
        <w:rPr/>
        <w:t xml:space="preserve">Ma podstawową wiedzę w zakresie metod statystycznych i genetycznych stosowanych we współczesnej hydrologii w szczególności metod analizy zjawisk ekstremalnych - wezbrań i niżówek, istotnych dla gospodarki wodnej.</w:t>
      </w:r>
    </w:p>
    <w:p>
      <w:pPr>
        <w:spacing w:before="60"/>
      </w:pPr>
      <w:r>
        <w:rPr/>
        <w:t xml:space="preserve">Weryfikacja: </w:t>
      </w:r>
    </w:p>
    <w:p>
      <w:pPr>
        <w:spacing w:before="20" w:after="190"/>
      </w:pPr>
      <w:r>
        <w:rPr/>
        <w:t xml:space="preserve">Kolokwium (W11-W14); Obserwacja podczas pracy.</w:t>
      </w:r>
    </w:p>
    <w:p>
      <w:pPr>
        <w:spacing w:before="20" w:after="190"/>
      </w:pPr>
      <w:r>
        <w:rPr>
          <w:b/>
          <w:bCs/>
        </w:rPr>
        <w:t xml:space="preserve">Powiązane efekty kierunkowe: </w:t>
      </w:r>
      <w:r>
        <w:rPr/>
        <w:t xml:space="preserve">I1A_W05_01</w:t>
      </w:r>
    </w:p>
    <w:p>
      <w:pPr>
        <w:spacing w:before="20" w:after="190"/>
      </w:pPr>
      <w:r>
        <w:rPr>
          <w:b/>
          <w:bCs/>
        </w:rPr>
        <w:t xml:space="preserve">Powiązane efekty obszarowe: </w:t>
      </w:r>
      <w:r>
        <w:rPr/>
        <w:t xml:space="preserve">T1A_W05</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Potrafi pozyskać informacje z literatury, zasobów internetu, dane gromadzone przez IMGW i RZGW dla potrzeb: projektowania, wykonawstwa, eksploatacji budowli hydrotechnicznych i urządzeń wodnych.</w:t>
      </w:r>
    </w:p>
    <w:p>
      <w:pPr>
        <w:spacing w:before="60"/>
      </w:pPr>
      <w:r>
        <w:rPr/>
        <w:t xml:space="preserve">Weryfikacja: </w:t>
      </w:r>
    </w:p>
    <w:p>
      <w:pPr>
        <w:spacing w:before="20" w:after="190"/>
      </w:pPr>
      <w:r>
        <w:rPr/>
        <w:t xml:space="preserve">P1 - P5 ; Obserwacja podczas pracy.</w:t>
      </w:r>
    </w:p>
    <w:p>
      <w:pPr>
        <w:spacing w:before="20" w:after="190"/>
      </w:pPr>
      <w:r>
        <w:rPr>
          <w:b/>
          <w:bCs/>
        </w:rPr>
        <w:t xml:space="preserve">Powiązane efekty kierunkowe: </w:t>
      </w:r>
      <w:r>
        <w:rPr/>
        <w:t xml:space="preserve">I1A_U01_01</w:t>
      </w:r>
    </w:p>
    <w:p>
      <w:pPr>
        <w:spacing w:before="20" w:after="190"/>
      </w:pPr>
      <w:r>
        <w:rPr>
          <w:b/>
          <w:bCs/>
        </w:rPr>
        <w:t xml:space="preserve">Powiązane efekty obszarowe: </w:t>
      </w:r>
      <w:r>
        <w:rPr/>
        <w:t xml:space="preserve">T1A_U01</w:t>
      </w:r>
    </w:p>
    <w:p>
      <w:pPr>
        <w:keepNext w:val="1"/>
        <w:spacing w:after="10"/>
      </w:pPr>
      <w:r>
        <w:rPr>
          <w:b/>
          <w:bCs/>
        </w:rPr>
        <w:t xml:space="preserve">Efekt U04_01: </w:t>
      </w:r>
    </w:p>
    <w:p>
      <w:pPr/>
      <w:r>
        <w:rPr/>
        <w:t xml:space="preserve">Potrafi przygotować i przedstawić w języku polskim prezentację ustną wykonanych prac projektowych.</w:t>
      </w:r>
    </w:p>
    <w:p>
      <w:pPr>
        <w:spacing w:before="60"/>
      </w:pPr>
      <w:r>
        <w:rPr/>
        <w:t xml:space="preserve">Weryfikacja: </w:t>
      </w:r>
    </w:p>
    <w:p>
      <w:pPr>
        <w:spacing w:before="20" w:after="190"/>
      </w:pPr>
      <w:r>
        <w:rPr/>
        <w:t xml:space="preserve">P13-P15 Prezentacja wykonanej pracy projektowej,</w:t>
      </w:r>
    </w:p>
    <w:p>
      <w:pPr>
        <w:spacing w:before="20" w:after="190"/>
      </w:pPr>
      <w:r>
        <w:rPr>
          <w:b/>
          <w:bCs/>
        </w:rPr>
        <w:t xml:space="preserve">Powiązane efekty kierunkowe: </w:t>
      </w:r>
      <w:r>
        <w:rPr/>
        <w:t xml:space="preserve">I1A_U04_01</w:t>
      </w:r>
    </w:p>
    <w:p>
      <w:pPr>
        <w:spacing w:before="20" w:after="190"/>
      </w:pPr>
      <w:r>
        <w:rPr>
          <w:b/>
          <w:bCs/>
        </w:rPr>
        <w:t xml:space="preserve">Powiązane efekty obszarowe: </w:t>
      </w:r>
      <w:r>
        <w:rPr/>
        <w:t xml:space="preserve">T1A_U04</w:t>
      </w:r>
    </w:p>
    <w:p>
      <w:pPr>
        <w:keepNext w:val="1"/>
        <w:spacing w:after="10"/>
      </w:pPr>
      <w:r>
        <w:rPr>
          <w:b/>
          <w:bCs/>
        </w:rPr>
        <w:t xml:space="preserve">Efekt U07_01: </w:t>
      </w:r>
    </w:p>
    <w:p>
      <w:pPr/>
      <w:r>
        <w:rPr/>
        <w:t xml:space="preserve">Potrafi wykorzystać dostępne oprogramowanie (pakiet Microsof Office) do opracowania i prezentacji pracy projektowej.</w:t>
      </w:r>
    </w:p>
    <w:p>
      <w:pPr>
        <w:spacing w:before="60"/>
      </w:pPr>
      <w:r>
        <w:rPr/>
        <w:t xml:space="preserve">Weryfikacja: </w:t>
      </w:r>
    </w:p>
    <w:p>
      <w:pPr>
        <w:spacing w:before="20" w:after="190"/>
      </w:pPr>
      <w:r>
        <w:rPr/>
        <w:t xml:space="preserve">P13-P15 Prezentacja wykonanej pracy projektowe</w:t>
      </w:r>
    </w:p>
    <w:p>
      <w:pPr>
        <w:spacing w:before="20" w:after="190"/>
      </w:pPr>
      <w:r>
        <w:rPr>
          <w:b/>
          <w:bCs/>
        </w:rPr>
        <w:t xml:space="preserve">Powiązane efekty kierunkowe: </w:t>
      </w:r>
      <w:r>
        <w:rPr/>
        <w:t xml:space="preserve">I1A_U07_01</w:t>
      </w:r>
    </w:p>
    <w:p>
      <w:pPr>
        <w:spacing w:before="20" w:after="190"/>
      </w:pPr>
      <w:r>
        <w:rPr>
          <w:b/>
          <w:bCs/>
        </w:rPr>
        <w:t xml:space="preserve">Powiązane efekty obszarowe: </w:t>
      </w:r>
      <w:r>
        <w:rPr/>
        <w:t xml:space="preserve">T1A_U07</w:t>
      </w:r>
    </w:p>
    <w:p>
      <w:pPr>
        <w:keepNext w:val="1"/>
        <w:spacing w:after="10"/>
      </w:pPr>
      <w:r>
        <w:rPr>
          <w:b/>
          <w:bCs/>
        </w:rPr>
        <w:t xml:space="preserve">Efekt U15_01: </w:t>
      </w:r>
    </w:p>
    <w:p>
      <w:pPr/>
      <w:r>
        <w:rPr/>
        <w:t xml:space="preserve">Potrafi dokonać wyboru metody obliczeń przepływów charakterystycznych w przekroju projektowym rzeki w zależności od zgromadzonych danych.</w:t>
      </w:r>
    </w:p>
    <w:p>
      <w:pPr>
        <w:spacing w:before="60"/>
      </w:pPr>
      <w:r>
        <w:rPr/>
        <w:t xml:space="preserve">Weryfikacja: </w:t>
      </w:r>
    </w:p>
    <w:p>
      <w:pPr>
        <w:spacing w:before="20" w:after="190"/>
      </w:pPr>
      <w:r>
        <w:rPr/>
        <w:t xml:space="preserve">P3 - P5, Obserwacja podczas pracy.</w:t>
      </w:r>
    </w:p>
    <w:p>
      <w:pPr>
        <w:spacing w:before="20" w:after="190"/>
      </w:pPr>
      <w:r>
        <w:rPr>
          <w:b/>
          <w:bCs/>
        </w:rPr>
        <w:t xml:space="preserve">Powiązane efekty kierunkowe: </w:t>
      </w:r>
      <w:r>
        <w:rPr/>
        <w:t xml:space="preserve">I1A_U15_01</w:t>
      </w:r>
    </w:p>
    <w:p>
      <w:pPr>
        <w:spacing w:before="20" w:after="190"/>
      </w:pPr>
      <w:r>
        <w:rPr>
          <w:b/>
          <w:bCs/>
        </w:rPr>
        <w:t xml:space="preserve">Powiązane efekty obszarowe: </w:t>
      </w:r>
      <w:r>
        <w:rPr/>
        <w:t xml:space="preserve">T1A_U15</w:t>
      </w:r>
    </w:p>
    <w:p>
      <w:pPr>
        <w:pStyle w:val="Heading3"/>
      </w:pPr>
      <w:bookmarkStart w:id="4" w:name="_Toc4"/>
      <w:r>
        <w:t>Profil ogólnoakademicki - kompetencje społeczne</w:t>
      </w:r>
      <w:bookmarkEnd w:id="4"/>
    </w:p>
    <w:p>
      <w:pPr>
        <w:keepNext w:val="1"/>
        <w:spacing w:after="10"/>
      </w:pPr>
      <w:r>
        <w:rPr>
          <w:b/>
          <w:bCs/>
        </w:rPr>
        <w:t xml:space="preserve">Efekt K02_01: </w:t>
      </w:r>
    </w:p>
    <w:p>
      <w:pPr/>
      <w:r>
        <w:rPr/>
        <w:t xml:space="preserve">Ma świadomość wpływu rozwiązań inżynierskich na przepływy wody w rzekach, rozumie znaczenie przepływów wody dla rozwoju społeczno-gospodarczego kraju oraz stanu środowiska wodnego i związanych  z nim ekosystemów. </w:t>
      </w:r>
    </w:p>
    <w:p>
      <w:pPr>
        <w:spacing w:before="60"/>
      </w:pPr>
      <w:r>
        <w:rPr/>
        <w:t xml:space="preserve">Weryfikacja: </w:t>
      </w:r>
    </w:p>
    <w:p>
      <w:pPr>
        <w:spacing w:before="20" w:after="190"/>
      </w:pPr>
      <w:r>
        <w:rPr/>
        <w:t xml:space="preserve">Kolokwium (W4 -W5, W11-W14), obserwacja podczas pracy.</w:t>
      </w:r>
    </w:p>
    <w:p>
      <w:pPr>
        <w:spacing w:before="20" w:after="190"/>
      </w:pPr>
      <w:r>
        <w:rPr>
          <w:b/>
          <w:bCs/>
        </w:rPr>
        <w:t xml:space="preserve">Powiązane efekty kierunkowe: </w:t>
      </w:r>
      <w:r>
        <w:rPr/>
        <w:t xml:space="preserve">I1A_K02_01</w:t>
      </w:r>
    </w:p>
    <w:p>
      <w:pPr>
        <w:spacing w:before="20" w:after="190"/>
      </w:pPr>
      <w:r>
        <w:rPr>
          <w:b/>
          <w:bCs/>
        </w:rPr>
        <w:t xml:space="preserve">Powiązane efekty obszarowe: </w:t>
      </w:r>
      <w:r>
        <w:rPr/>
        <w:t xml:space="preserve">T1A_K02</w:t>
      </w:r>
    </w:p>
    <w:p>
      <w:pPr>
        <w:keepNext w:val="1"/>
        <w:spacing w:after="10"/>
      </w:pPr>
      <w:r>
        <w:rPr>
          <w:b/>
          <w:bCs/>
        </w:rPr>
        <w:t xml:space="preserve">Efekt K03_01: </w:t>
      </w:r>
    </w:p>
    <w:p>
      <w:pPr/>
      <w:r>
        <w:rPr/>
        <w:t xml:space="preserve">Potrafi pracować indywidualnie i w grupie podczas przygotowania prac projektowych.</w:t>
      </w:r>
    </w:p>
    <w:p>
      <w:pPr>
        <w:spacing w:before="60"/>
      </w:pPr>
      <w:r>
        <w:rPr/>
        <w:t xml:space="preserve">Weryfikacja: </w:t>
      </w:r>
    </w:p>
    <w:p>
      <w:pPr>
        <w:spacing w:before="20" w:after="190"/>
      </w:pPr>
      <w:r>
        <w:rPr/>
        <w:t xml:space="preserve">P1 - P12, obserwacja podczas pracy</w:t>
      </w:r>
    </w:p>
    <w:p>
      <w:pPr>
        <w:spacing w:before="20" w:after="190"/>
      </w:pPr>
      <w:r>
        <w:rPr>
          <w:b/>
          <w:bCs/>
        </w:rPr>
        <w:t xml:space="preserve">Powiązane efekty kierunkowe: </w:t>
      </w:r>
      <w:r>
        <w:rPr/>
        <w:t xml:space="preserve">I1A_K03_01</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2026-08-19T01:10:45+02:00</dcterms:created>
  <dcterms:modified xsi:type="dcterms:W3CDTF">2026-08-19T01:10:45+02:00</dcterms:modified>
</cp:coreProperties>
</file>

<file path=docProps/custom.xml><?xml version="1.0" encoding="utf-8"?>
<Properties xmlns="http://schemas.openxmlformats.org/officeDocument/2006/custom-properties" xmlns:vt="http://schemas.openxmlformats.org/officeDocument/2006/docPropsVTypes"/>
</file>