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20h;
Przygotowanie się do zajęć 15h
Zapoznanie się ze wskazaną literaturą 25h
Przygotowanie do zaliczenia 25h
Przygotowanie do kolokwium 10h
Przygotowanie do egzaminu 20h
Wykonanie projektu 30h
Razem 175h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- 20h; Razem 50h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metalowe sem. 6, Budownictwo ogólne, Wytrzymałość materiałów, Mechanika budowli, Teoria sprężystości i plastyczności, Podstawy projektowania konstrukcji, Konstrukcje betonowe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 obliczeniami prostych konstrukcji stalowych na przykładzie obliczeń statycznych i wymiarowania elementów konstrukcyjnych hali przemysłowej.
</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Kratowe dźwigary płaskie i przestrzenne. Stężenia w halach przemysłowych – konstrukcja i obliczenia. 
W3. Przekrycia dużych rozpiętości – rozwiązania konstrukcyjne, podstawy obliczeń. 
W4. Tory jezdne suwnic natorowych i podwieszonych, estakady suwnicowe. 
W5. Maszty i wieże – rozwiązania konstrukcyjne, obciążenia i obliczenia. 
W6. Budynki wysokie - kształtowanie, rozwiązania materiałowo–konstrukcyjne, podstawy obliczeń.
W7. Zbiorniki – rodzaje, obciążenia, rozwiązania konstrukcyjne, wyposażenie, zasady obliczeń. 
W8. Konstrukcje zespolone stalowo – betonowe. Podstawy wymiarowania stalowych przekrojów cienkościennych. 
W9. Zagadnienia trwałości budowlanych konstrukcji stalowych. Wykonawstwo i odbiór konstrukcji stalowych;
Ć1-Schematy statyczne hal przemysłowych. Zagadnienia zbierania obciążeń działających na budynek hali przemysłowej.
Ć2-Zasady ustalania kombinacji obciążeń w różnych stanach granicznych obliczeń konstrukcji.
Ć3-Obciążenia działające na płatwie dachowe. Zasady wymiarowania ciągłych płatwi, styków montażowych i ściągów śrubowych.
Ć4-Zasady konstruowania i wymiarowania kratowych wiązarów dachowych.
Ć5-Zasady wymiarowania słupów hal przemysłowych.
Ć6-Zasady rozmieszczania, konstruowania i obliczeń stężeń dachowych i ściennych;
P1. Projekt hali przemysłowej o konstrukcji słupowo-ryglowej lub ramowej bez transportu dźwignicowego. Szczegółowe omówienie założeń projektowych. 
P2. Omówienie rozwiązań konstrukcyjnych przekryć płatwiowych i bezpłatwiowych. Konstruowanie i wymiarowanie płatwi dachowych.
P3. Konstruowanie i wymiarowanie dźwigarów dachowych.
P4. Konstruowanie i wymiarowanie słupów hali przemysłowej.
P5. Wzajemne połączenia elementów konstrukcyjnych.
P6. Opis techniczny, omówienie wybranych rysunków zestawieniowych i konstrukcyjnych, zestawienia stali.</w:t>
      </w:r>
    </w:p>
    <w:p>
      <w:pPr>
        <w:keepNext w:val="1"/>
        <w:spacing w:after="10"/>
      </w:pPr>
      <w:r>
        <w:rPr>
          <w:b/>
          <w:bCs/>
        </w:rPr>
        <w:t xml:space="preserve">Metody oceny: </w:t>
      </w:r>
    </w:p>
    <w:p>
      <w:pPr>
        <w:spacing w:before="20" w:after="190"/>
      </w:pPr>
      <w:r>
        <w:rPr/>
        <w:t xml:space="preserve">1.	Obecność studentów na wykładach jest zalecana. Obecność studentów na zajęciach ćwiczeniowych jest obowiązkowa i będzie sprawdzana na każdych zajęciach. Nieobecność na którymś z zajęć ćwiczeniowych będzie skutkowała nie zaliczeniem przedmiotu. W szczególnych przypadkach (udokumentowana choroba lub inna ważna przyczyna) dopuszcza się możliwość opuszczenia zajęć projektowych, ale po okazaniu dokumentu potwierdzającego przyczynę nieobecności.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Do weryfikacji osiągnięć efektów uczenia się z wykładów i zajęć ćwiczeniowych obowiązuje forma pracy pisemnej.
4.	Do weryfikacji osiągnięć efektów uczenia się z zajęć projektowych obowiązuje forma pisemnego wykonaniu obliczeń i rysunków, ćwiczenia projektowego wg wydanych indywidualnie założeń oraz pisemna i ustna obrona ćwiczenia projektowego.
5.	Do zaliczenia ćwiczeń obowiązuje napisanie w trakcie semestru sprawdzianu na ocenę pozytywną. Istnieje możliwość poprawy sprawdzianu w uzgodnionym terminie.
6.	Do zaliczenia wykładów obowiązuje napisanie egzaminu na ocenę pozytywną. Istnieje możliwość poprawy egzaminu w uzgodnionym terminie.
7.	Student ma prawo przystąpić do egzaminu w trzech wybranych terminach spośród wyznaczonych w sesjach egzaminacyjnych lub poza okresem sesji egzaminacyjnych.
8.	Ocena z projektu jest średnią arytmetyczną pozytywnej oceny z ćwiczenia projektowego wg wydanych indywidualnie założeń i pozytywnej oceny z pisemnej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9.	Ocena końcowa (łączna) z przedmiotu jest średnią arytmetyczną pozytywnych ocen z wykładu, ćwiczeń i projektu. Jeżeli któraś z ocen wchodzących do średniej arytmetycznej będzie negatywna to ocena końcowa (łączna) również będzie negatywna.
10.	Weryfikacja osiągnięcia efektów uczenia się przez studenta, odbywa się po zakończeniu zajęć w semestrze.
11.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egzaminu (poprawkowego).
12.	Podczas weryfikacji osiągnięcia efektów uczenia się z wykładów i zajęć ćwiczeniowych do używania przez studentów dopuszcza się: czyste arkusze papieru, długopis (lub pióra) z czarnym/niebieskim tuszem (atramentem), kalkulator. Wszystkie pozostałe materiały i urządzenia są niedopuszczalne.
13.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14.	Niezaliczenie wykładu na danym etapie studiów skutkuje koniecznością powtarzania zajęć z wykładu, to jest ponownej realizacji wykładu. Niezaliczenie ćwiczeń na danym etapie studiów skutkuje koniecznością powtarzania zajęć ćwiczeniowych, to jest ponownej realizacji ćwiczeń. Niezaliczenie projektu na danym etapie studiów skutkuje koniecznością powtarzania zajęć projektowych, to jest ponownej realizacji projektu.
15.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16.	Prowadzący zajęcia nie wyraża zgody na rejestrowanie dźwięku i obrazu przez słuchaczy w trakcie zajęć.
17.	Prowadzący zajęcia umożliwia studentowi wgląd do jego ocenionych prac pisemnych do końca danego roku akademickiego w uzgodnionym wcześniej terminie.
18.	Osoba przystępująca do weryfikacji osiągnięcia efektów uczenia się jest zobowiązana na wezwanie okazać dokument tożsamości lub legitymację studencką.
19.	Ustalenia i zasady, o których mowa w punktach 1 - 13  mogą ulegać zmianie w trakcie prowadzenia zajęć oraz w okresie, w którym jest możliwe zaliczanie przedmiotu, za zgodą większości studentów realizujących dany przedmiot.
20.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Bródka, M. Broniewicz: Konstrukcje stalowe z rur,
6. praca zbiorowa: Budownictwo Ogólne, tom 5, 
7. praca zbiorowa: Projektowanie i obliczanie połączeń i węzłów konstrukcji stalowych, tom 1 i 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w zakresie specyfiki obciążeń i zasad projektowania.</w:t>
      </w:r>
    </w:p>
    <w:p>
      <w:pPr>
        <w:spacing w:before="60"/>
      </w:pPr>
      <w:r>
        <w:rPr/>
        <w:t xml:space="preserve">Weryfikacja: </w:t>
      </w:r>
    </w:p>
    <w:p>
      <w:pPr>
        <w:spacing w:before="20" w:after="190"/>
      </w:pPr>
      <w:r>
        <w:rPr/>
        <w:t xml:space="preserve"> Zaliczenie ćwiczeń projektowych.(W1-W9)</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 Zaliczenie ćwiczeń projektowych.(W1-W9)</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w:t>
      </w:r>
    </w:p>
    <w:p>
      <w:pPr>
        <w:spacing w:before="60"/>
      </w:pPr>
      <w:r>
        <w:rPr/>
        <w:t xml:space="preserve">Weryfikacja: </w:t>
      </w:r>
    </w:p>
    <w:p>
      <w:pPr>
        <w:spacing w:before="20" w:after="190"/>
      </w:pPr>
      <w:r>
        <w:rPr/>
        <w:t xml:space="preserve"> Wykonanie ćwiczenia projektowego i zaliczenie przedmiotu.(W1-W9)(P1-P6)</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ćwiczenia projektowego.(P1-P6)</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przyjetych wymiarów elementów konstrukcyjnych. </w:t>
      </w:r>
    </w:p>
    <w:p>
      <w:pPr>
        <w:spacing w:before="60"/>
      </w:pPr>
      <w:r>
        <w:rPr/>
        <w:t xml:space="preserve">Weryfikacja: </w:t>
      </w:r>
    </w:p>
    <w:p>
      <w:pPr>
        <w:spacing w:before="20" w:after="190"/>
      </w:pPr>
      <w:r>
        <w:rPr/>
        <w:t xml:space="preserve">Zaliczenie zajęć projektowych</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przedmiotu.(W1-W9)(P1-P6)</w:t>
      </w:r>
    </w:p>
    <w:p>
      <w:pPr>
        <w:spacing w:before="20" w:after="190"/>
      </w:pPr>
      <w:r>
        <w:rPr>
          <w:b/>
          <w:bCs/>
        </w:rPr>
        <w:t xml:space="preserve">Powiązane efekty kierunkowe: </w:t>
      </w:r>
      <w:r>
        <w:rPr/>
        <w:t xml:space="preserve">B1A_K01_02</w:t>
      </w:r>
    </w:p>
    <w:p>
      <w:pPr>
        <w:spacing w:before="20" w:after="190"/>
      </w:pPr>
      <w:r>
        <w:rPr>
          <w:b/>
          <w:bCs/>
        </w:rPr>
        <w:t xml:space="preserve">Powiązane efekty obszarowe: </w:t>
      </w:r>
      <w:r>
        <w:rPr/>
        <w:t xml:space="preserve">T1A_K01</w:t>
      </w:r>
    </w:p>
    <w:p>
      <w:pPr>
        <w:keepNext w:val="1"/>
        <w:spacing w:after="10"/>
      </w:pPr>
      <w:r>
        <w:rPr>
          <w:b/>
          <w:bCs/>
        </w:rPr>
        <w:t xml:space="preserve">Efekt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Zaliczenie ćwiczeń projektowych.(P1-P6)</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2026-07-28T03:37:41+02:00</dcterms:created>
  <dcterms:modified xsi:type="dcterms:W3CDTF">2026-07-28T03:37:41+02:00</dcterms:modified>
</cp:coreProperties>
</file>

<file path=docProps/custom.xml><?xml version="1.0" encoding="utf-8"?>
<Properties xmlns="http://schemas.openxmlformats.org/officeDocument/2006/custom-properties" xmlns:vt="http://schemas.openxmlformats.org/officeDocument/2006/docPropsVTypes"/>
</file>