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ekonomika wykonawstwa instalacji wodociągowych i kanalizacyjnych (IN1A_37/01)</w:t>
      </w:r>
    </w:p>
    <w:p>
      <w:pPr>
        <w:keepNext w:val="1"/>
        <w:spacing w:after="10"/>
      </w:pPr>
      <w:r>
        <w:rPr>
          <w:b/>
          <w:bCs/>
        </w:rPr>
        <w:t xml:space="preserve">Koordynator przedmiotu: </w:t>
      </w:r>
    </w:p>
    <w:p>
      <w:pPr>
        <w:spacing w:before="20" w:after="190"/>
      </w:pPr>
      <w:r>
        <w:rPr/>
        <w:t xml:space="preserve">mgr inż. Karolina Wójcicka/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IN1A_37/01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zaliczenia - 20, razem - 50; Projekt: liczba godzin według planu studiów - 10, zapoznanie ze wskazaną literaturą - 10, przygotowanie do zaliczenia - 10, opracowanie pracy projektowej - 20,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zapoznanie ze wskazaną literaturą - 10 h, przygotowanie do zaliczenia - 10 h, opracowanie pracy projektowej - 20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Instalacje sanitarne, Grafika inżynierska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wiedzą o tradycyjnych i  nowoczesnych technologiach  robót sanitarnych z zakresu wewnętrznych instalacji wodociągowych i kanalizacyjnych oraz stworzenie możliwości zdobycia umiejętności oszacowania kosztów robót wykonawczych związanych w montażem tych instalacji.</w:t>
      </w:r>
    </w:p>
    <w:p>
      <w:pPr>
        <w:keepNext w:val="1"/>
        <w:spacing w:after="10"/>
      </w:pPr>
      <w:r>
        <w:rPr>
          <w:b/>
          <w:bCs/>
        </w:rPr>
        <w:t xml:space="preserve">Treści kształcenia: </w:t>
      </w:r>
    </w:p>
    <w:p>
      <w:pPr>
        <w:spacing w:before="20" w:after="190"/>
      </w:pPr>
      <w:r>
        <w:rPr/>
        <w:t xml:space="preserve">W1 - Instalacje wodociągowo-kanalizacyjne z punktu widzenia technologii, wykonawstwa i organizacji robót.
W2 - Podstawy prawne stosowania materiałów instalacyjnych i armatury w budownictwie.
W3 - Materiały, armatura i urządzenia stosowane w instalacjach wodociągowo-kanalizacyjnych – wady i zalety poszczególnych rozwiązań.
W4 - Kryteria wyboru rozwiązań materiałowych i konkretnej technologii na szybkość i jakość wykonania instalacji oraz jej koszt.
W5 - Współczesne trendy w wykonawstwie instalacji wodociągowych i kanalizacyjnych.
P1 - Opracowanie kosztorysu wykonania fragmentu wewnętrznej instalacji wodociągowej i kanalizacyjnej (przedmiar wykonania fragmentu wewnętrznej instalacji wodociągowej i kanalizacyjnej, kosztorys szczegółowy wykonania fragmentu wewnętrznej instalacji wodociągowej 
i kanalizacyjnej).</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dwóch kolokwiów pisemnych obejmujących część wykładową, jak również poprzez wykonanie pracy projektowej oraz jej ustną obronę w ramach ćwiczeń projektowych.  
3.	Warunkiem koniecznym zaliczenia przedmiotu jest uzyskanie pozytywnej oceny (minimum 51% możliwej do zdobycia punktacji) z kolokwiów oraz wykonanie, złożenie i pozytywna obrona pracy projektowej zgodnej z założeniami wydanymi przez prowadzącego zajęcia. Ocena zaliczenia tematyki wykładowej jest średnią arytmetyczną ocen z kolokwiów pisemnych, a ocena zaliczenia ćwiczeń projektowych to średnia arytmetyczna oceny z wykonanej przez studenta pracy projektowej oraz oceny z jej ustnej obrony. Łączna ocena końcowa z przedmiotu jest średnią ważoną według zasady: 60% oceny z zaliczenia części wykładowej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zaliczenia części wykładowej i ćwiczeń projektowych w terminie wyznaczonym przez prowadzącego zajęcia. 
6.	Student powtarza, z powodu niezadowalających wyników w nauce, tylko niezaliczony typ zajęć realizowany w ramach przedmiotu.
7.	W trakcie kolokwiów każdy student powinien posiadać długopis (lub pióro) przeznaczony do zapisywania odpowiedzi na arkuszu zaliczeniowym.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pisemnych i projektowych do końca danego roku akademickiego.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1.Warunki techniczne wykonania i odbioru robót budowlano-montażowych. Tom II - Instalacje sanitarne i przemysłowe. Arkady. Warszawa 1988.                                              
 2.Furtak L., Rabiej St. i in.: Warunki techniczne wykonania i odbioru rurociągów z tworzyw sztucznych. Wydawnictwo Polskiej Korporacji Techniki Sanitarnej, Grzewczej, Gazowej i Klimatyzacji. Warszwa 1996.                                          
3.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4.Bortniczuk W., Tomaszewski B.: Podstawy normowania technicznego i kosztorysowania w budownictwie w warunkach gospodarki rynkowej. Politechnika Łódzka. Łódź 1994.                                                                        
5.Katalogi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Posiada podstawową wiedzę o trendach rozwojowych w zakresie nowych technologii stosowanych przy wykonawstwie instalacji wodociągowo i kanalizacyjnych.</w:t>
      </w:r>
    </w:p>
    <w:p>
      <w:pPr>
        <w:spacing w:before="60"/>
      </w:pPr>
      <w:r>
        <w:rPr/>
        <w:t xml:space="preserve">Weryfikacja: </w:t>
      </w:r>
    </w:p>
    <w:p>
      <w:pPr>
        <w:spacing w:before="20" w:after="190"/>
      </w:pPr>
      <w:r>
        <w:rPr/>
        <w:t xml:space="preserve">Dyskusja w ramach wykładu. Kolokwium zaliczeniowe (W5).</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W08_02: </w:t>
      </w:r>
    </w:p>
    <w:p>
      <w:pPr/>
      <w:r>
        <w:rPr/>
        <w:t xml:space="preserve">Ma podstawową wiedzę dotyczącą bezpieczeństwa i higieny pracy przy wykonywaniu instalacji wodociągowo i kanalizacyjnych.</w:t>
      </w:r>
    </w:p>
    <w:p>
      <w:pPr>
        <w:spacing w:before="60"/>
      </w:pPr>
      <w:r>
        <w:rPr/>
        <w:t xml:space="preserve">Weryfikacja: </w:t>
      </w:r>
    </w:p>
    <w:p>
      <w:pPr>
        <w:spacing w:before="20" w:after="190"/>
      </w:pPr>
      <w:r>
        <w:rPr/>
        <w:t xml:space="preserve">Dyskusja w ramach wykładu. Kolokwium zaliczeniowe (W1, W2, W4)</w:t>
      </w:r>
    </w:p>
    <w:p>
      <w:pPr>
        <w:spacing w:before="20" w:after="190"/>
      </w:pPr>
      <w:r>
        <w:rPr>
          <w:b/>
          <w:bCs/>
        </w:rPr>
        <w:t xml:space="preserve">Powiązane efekty kierunkowe: </w:t>
      </w:r>
      <w:r>
        <w:rPr/>
        <w:t xml:space="preserve">I1A_W08_02</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technologie robót sanitarnych z zakresu wewnętrznych instalacji wodociągowych i kanalizacyjnych.</w:t>
      </w:r>
    </w:p>
    <w:p>
      <w:pPr>
        <w:spacing w:before="60"/>
      </w:pPr>
      <w:r>
        <w:rPr/>
        <w:t xml:space="preserve">Weryfikacja: </w:t>
      </w:r>
    </w:p>
    <w:p>
      <w:pPr>
        <w:spacing w:before="20" w:after="190"/>
      </w:pPr>
      <w:r>
        <w:rPr/>
        <w:t xml:space="preserve">Kolokwium zaliczeniowe (W1-W4)</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 czasopism branżowych, stron producentów w odniesieniu do potrzeb procesu wykonawstwa i kosztorysowania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wykonywać kosztorysy instalacji wodociągowo-kanalizacyjnej i analizę tych kosztów.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Potrafi przy formułowaniu i rozwiązywaniu zadań inżynierskich w zakresie instalacji wodociągowych i kanalizacyjnych, brać pod uwagę aspekty systemowe i pozatechniczne przy doborze technologii i zastosowanych materiałów.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dokonać identyfikacji i sformułować specyfikację niezbędnych działań koniecznych do wykonania instalacji wodociągowych i kanalizacyjnych.</w:t>
      </w:r>
    </w:p>
    <w:p>
      <w:pPr>
        <w:spacing w:before="60"/>
      </w:pPr>
      <w:r>
        <w:rPr/>
        <w:t xml:space="preserve">Weryfikacja: </w:t>
      </w:r>
    </w:p>
    <w:p>
      <w:pPr>
        <w:spacing w:before="20" w:after="190"/>
      </w:pPr>
      <w:r>
        <w:rPr/>
        <w:t xml:space="preserve">Rozmowa w ramach wykładu. Kolokwium (W1, W4, W5).</w:t>
      </w:r>
    </w:p>
    <w:p>
      <w:pPr>
        <w:spacing w:before="20" w:after="190"/>
      </w:pPr>
      <w:r>
        <w:rPr>
          <w:b/>
          <w:bCs/>
        </w:rPr>
        <w:t xml:space="preserve">Powiązane efekty kierunkowe: </w:t>
      </w:r>
      <w:r>
        <w:rPr/>
        <w:t xml:space="preserve">I1A_U14_02</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wykonywania dokumentacji kosztorysowej instalacji wodociągowych i kanalizacyjnych.</w:t>
      </w:r>
    </w:p>
    <w:p>
      <w:pPr>
        <w:spacing w:before="60"/>
      </w:pPr>
      <w:r>
        <w:rPr/>
        <w:t xml:space="preserve">Weryfikacja: </w:t>
      </w:r>
    </w:p>
    <w:p>
      <w:pPr>
        <w:spacing w:before="20" w:after="190"/>
      </w:pPr>
      <w:r>
        <w:rPr/>
        <w:t xml:space="preserve">Obserwacja pracy własnej studenta (P1)</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Potrafi określić priorytety oraz identyfikować i rozstrzygać problemy związane z realizacją robót sanitarnych w zakresie instalacji wodociągowo-kanalizacyjnych.</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2026-04-19T01:51:41+02:00</dcterms:created>
  <dcterms:modified xsi:type="dcterms:W3CDTF">2026-04-19T01:51:41+02:00</dcterms:modified>
</cp:coreProperties>
</file>

<file path=docProps/custom.xml><?xml version="1.0" encoding="utf-8"?>
<Properties xmlns="http://schemas.openxmlformats.org/officeDocument/2006/custom-properties" xmlns:vt="http://schemas.openxmlformats.org/officeDocument/2006/docPropsVTypes"/>
</file>