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budowlane</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BIN2A_16_03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 Projekt 10h;
zapoznanie ze wskazaną literaturą 20h; 
przygotowanie do  zaliczenia - 10h;
przygotowanie do egzaminu - 15h
wykonanie pracy projektowej - 10h; 
Razem - 75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ze wskazaną literaturą 5h; 
Wykonanie prac projektowych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2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jest nabycie przez studentów umiejętności projektowania typowych elementów murowych i żelbetowych oraz zrozumienie istoty tych konstrukcji budowlanych.
</w:t>
      </w:r>
    </w:p>
    <w:p>
      <w:pPr>
        <w:keepNext w:val="1"/>
        <w:spacing w:after="10"/>
      </w:pPr>
      <w:r>
        <w:rPr>
          <w:b/>
          <w:bCs/>
        </w:rPr>
        <w:t xml:space="preserve">Treści kształcenia: </w:t>
      </w:r>
    </w:p>
    <w:p>
      <w:pPr>
        <w:spacing w:before="20" w:after="190"/>
      </w:pPr>
      <w:r>
        <w:rPr/>
        <w:t xml:space="preserve">W1 - Beton jako materiał konstrukcyjny, właściwości stali zbrojeniowej;
W2 - Zasady projektowania konstrukcji żelbetowych;
W3 - Projektowanie elementów zginanych;
W4 - Nośność przekrojów na ścinanie;
W5 - Projektowanie elementów ściskanych;
W6 - Stropy żelbetowe;
W7 - Elementy sprężone strunobetonowe;
W8 - Rodzaje murów i ich właściwości;
W9 - Nośność elementów murowych;
W10 - Projektowanie elementów ściskanych;
P1 - Projekt belki i słupa żelbetowego dla zadanych obciążeń;
P2 - Projekt filara murowanego międzyokiennego.
</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projektu będą weryfikowane na podstawie wykonanych prac projektowych (wg indywidualnych założeń).
3.	Osoba przystępująca do weryfikacji osiągnięcia efektów uczenia się jest zobowiązana na wezwanie okazać dokument tożsamości lub legitymację studencką. 
4.	Warunku zaliczenia przedmiotu
a.	Zaliczenie wykładu uzyskuje się na podstawie zdanego egzaminu. Obowiązuje system punktowy przeliczany na ocenę końcową. 
b.	Zaliczenie ćwiczeń projektowych uzyskuje się na podstawie poprawnie wykonanych prac projektowych. Opracowania projektowe podlegają niezależnej ocenie i wymagane jest uzyskanie z każdej z nich oceny pozytywnej (w skali 3 - 5).
c.	Warunkiem koniecznym zaliczenia przedmiotu jest uzyskanie pozytywnych ocen z materiału objętego wykładami oraz ćwiczeniami projektowymi. 
d.	Warunkiem zaliczenia przedmiotu jest: - uzyskanie punktów od 16,5 do 30 w tym: za egzamin od 10,5 do 20 pkt.; za wykonanie projektów od 6 do 10 pkt.
e.	 Przeliczenie punktów na oceny końcowe jest następujące: od 0,0 do 16,4 pkt. - 2,0; od 16,5 do 19,5 pkt. - 3,0; od 19,6 do 22,0 pkt. - 3.5; od 22,1 do 24,5 pkt. - 4,0; od 24,6 do 27,0 pkt. - 4,5; od 27,1 do 30,0 pkt. - 5,0. 
5.	Tryb ogłaszania ocen uzyskiwanych przez studentów:
a.	Ocena z egzaminu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Projekty po weryfikacji mogą zostać zwrócone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i inne urządzenia elektroniczne, są zabronione.
b.	Student wykonuje zadania projektowe samodzielnie, przy użyciu metod analitycznych i komputerowych (oprogramowanie) w zakresie uzgodnionym z Prowadzącym zajęcia w formie pisemnych opracowań.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Popek M.,Romik Z.:  Konstrukcje budowlane, WSiP 2015. 
2. Knauff M.: Projektowanie konstrukcji żelbetowych według Eurokodu 2. PWN 2015. 
3. Starosolski W.: Konstrukcje żelbetowe według Eurokodu 2 i norm związanych, t. 1 - 5, PWN 2014 - 2016.  
4. Drobiec Ł., Jasiński R., Piekarczyk A.: Konstrukcje murowe według Eurokodu 6 i norm związanych, tom 1 i 2, PWN 2013/2014.
5. Aktualnie obowiązujące akty prawne i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z zakresu konstrukcji żelbetowych i murowych. Posiada wiedzę w zakresie obciążeń oraz zasad projektowania konstrukcji żelbetowych i murowych. Rozróżnia i definiuje podstawowe rodzaje obiektów inżynierskich.</w:t>
      </w:r>
    </w:p>
    <w:p>
      <w:pPr>
        <w:spacing w:before="60"/>
      </w:pPr>
      <w:r>
        <w:rPr/>
        <w:t xml:space="preserve">Weryfikacja: </w:t>
      </w:r>
    </w:p>
    <w:p>
      <w:pPr>
        <w:spacing w:before="20" w:after="190"/>
      </w:pPr>
      <w:r>
        <w:rPr/>
        <w:t xml:space="preserve">Egzamin pisemny oraz zadania projektowe P1 i P2 
</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wiedzę w zakresie geometrycznego kształtowania obiektów i elementów budowlanych żelbetowych i murowych. Ma wiedzę w zakresie wymiarowania i konstruowania prostych  elementów żelbetowych i murowych.</w:t>
      </w:r>
    </w:p>
    <w:p>
      <w:pPr>
        <w:spacing w:before="60"/>
      </w:pPr>
      <w:r>
        <w:rPr/>
        <w:t xml:space="preserve">Weryfikacja: </w:t>
      </w:r>
    </w:p>
    <w:p>
      <w:pPr>
        <w:spacing w:before="20" w:after="190"/>
      </w:pPr>
      <w:r>
        <w:rPr/>
        <w:t xml:space="preserve">Egzamin pisemny oraz zadania projektowe P1 i P2 
</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W12_01: </w:t>
      </w:r>
    </w:p>
    <w:p>
      <w:pPr/>
      <w:r>
        <w:rPr/>
        <w:t xml:space="preserve">Zna typowe technologie inżynierskie w zakresie wykonawstwa konstrukcji żelbetowych i murowych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programy komputerowe do projektowania konstrukcji żelbetowych i murowych oraz wyciągać na ich podstawie wnioski potrzebne do bezpiecznego projektowania konstrukcji. </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p>
      <w:pPr>
        <w:keepNext w:val="1"/>
        <w:spacing w:after="10"/>
      </w:pPr>
      <w:r>
        <w:rPr>
          <w:b/>
          <w:bCs/>
        </w:rPr>
        <w:t xml:space="preserve">Efekt U19_01: </w:t>
      </w:r>
    </w:p>
    <w:p>
      <w:pPr/>
      <w:r>
        <w:rPr/>
        <w:t xml:space="preserve">Potrafi zaprojektować elementy konstrukcyjne z zakresu konstrukcji żelbetowych i murowych z wykorzystaniem dostępnych narzędzi projektowych. </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keepNext w:val="1"/>
        <w:spacing w:after="10"/>
      </w:pPr>
      <w:r>
        <w:rPr>
          <w:b/>
          <w:bCs/>
        </w:rPr>
        <w:t xml:space="preserve">Efekt U12_01: </w:t>
      </w:r>
    </w:p>
    <w:p>
      <w:pPr/>
      <w:r>
        <w:rPr/>
        <w:t xml:space="preserve">Potrafi ocenić przydatność technologii wykorzystywanych w konstrukcjach żelbetowych i murowych.</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2026-08-21T12:21:51+02:00</dcterms:created>
  <dcterms:modified xsi:type="dcterms:W3CDTF">2026-08-21T12:21:51+02:00</dcterms:modified>
</cp:coreProperties>
</file>

<file path=docProps/custom.xml><?xml version="1.0" encoding="utf-8"?>
<Properties xmlns="http://schemas.openxmlformats.org/officeDocument/2006/custom-properties" xmlns:vt="http://schemas.openxmlformats.org/officeDocument/2006/docPropsVTypes"/>
</file>