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Lech Gmachowski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zaliczenia - 70;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zaliczenia - 70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projektowania reaktorów chemicznych; zapoznanie z wzajemną zależnością kinetyki chemicznej i warunków panujących w reaktorze.
</w:t>
      </w:r>
    </w:p>
    <w:p>
      <w:pPr>
        <w:keepNext w:val="1"/>
        <w:spacing w:after="10"/>
      </w:pPr>
      <w:r>
        <w:rPr>
          <w:b/>
          <w:bCs/>
        </w:rPr>
        <w:t xml:space="preserve">Treści kształcenia: </w:t>
      </w:r>
    </w:p>
    <w:p>
      <w:pPr>
        <w:spacing w:before="20" w:after="190"/>
      </w:pPr>
      <w:r>
        <w:rPr/>
        <w:t xml:space="preserve">P1 - Klasyfikacja reaktorów;  P2 - Reakcje homogeniczne w idealnych reaktorach; P3 -  Analiza termodynamiczna i kinetyczna procesu chemicznego; P4 -  Postęp reakcji; P5 -    Modelowanie reaktora przepływowego; P6 -   Modelowanie reaktora zbiornikowego i kaskady reaktorów;  P7 - Rozkład czasów przebywania; P8 -  Reaktory katalityczne; P9 - Procesy przebiegające w obszarze kinetycznym i obszarze dyfuzji zewnętrznej;  P10  Problemy wymiany ciepła w reaktorach chemicznych. 
</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przed wystawieniem ocen końcowych.
2. W trakcie semestru studenci wykonują projekty zlecone przez prowadzącego. 
3. Warunkiem zaliczenia jest uzyskanie pozytywnej oceny średniej z projektów. Ocena ta może być poprawiona w wyznaczonym terminie. 
4. Ocena jest przekazywana do wiadomości studentów za pośrednictwem USOS najpóźniej 5 dni po zaliczeniu. Osoby, które nie zaliczyły lub chcą poprawić ocenę, zaliczają zajęcia w wyznaczonym terminie, nie wcześniej niż 2 dni po ogłoszeniu w USOS. 
5. Przewiduje się dodatkowy termin zaliczenia zajęć.
6. Podczas zaliczenia zajęć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Burghardt A., Bartelmus G.: Inżynieria reaktorów chemicznych, PWN, Warszawa 2001.
2. Szarawara J., Skrzypek J.: Podstawy inżynierii reaktorów chemicznych, WNT, Warszawa 1980.
1. Levenspiel O.: Chemical reaction engineering, Wiley, New York 1999.
2. Fogler H. S.: Elements of chemical reaction engineering, Prentice Hall, San Francisco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W02_02: </w:t>
      </w:r>
    </w:p>
    <w:p>
      <w:pPr/>
      <w:r>
        <w:rPr/>
        <w:t xml:space="preserve">Ma wiedzę w zakresie inżynierii reaktorów chemicznych, w tym z zakresu wykonywania podstawowych obliczeń dotyczących reaktorów, analizy kinetyki procesów zachodzących w reaktorach, charakteryzowania pracy reaktorów różnych typów, stosowania reaktorów.</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W06_01: </w:t>
      </w:r>
    </w:p>
    <w:p>
      <w:pPr/>
      <w:r>
        <w:rPr/>
        <w:t xml:space="preserve">Ma wiedzę o reaktorach stosowanych w technologii chemicznej.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do formułowania i rozwiązywania zadań inżynierskich i prostych problemów badawczych metody analityczne.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U09_03: </w:t>
      </w:r>
    </w:p>
    <w:p>
      <w:pPr/>
      <w:r>
        <w:rPr/>
        <w:t xml:space="preserve">Potrafi wykonać podstawowe obliczenia dotyczące reaktorów i dokonać analizy kinetyki procesów zachodzących w reaktorach.</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C2A_U09_03</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2026-07-27T15:07:36+02:00</dcterms:created>
  <dcterms:modified xsi:type="dcterms:W3CDTF">2026-07-27T15:07:36+02:00</dcterms:modified>
</cp:coreProperties>
</file>

<file path=docProps/custom.xml><?xml version="1.0" encoding="utf-8"?>
<Properties xmlns="http://schemas.openxmlformats.org/officeDocument/2006/custom-properties" xmlns:vt="http://schemas.openxmlformats.org/officeDocument/2006/docPropsVTypes"/>
</file>