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technologii chemicznej</w:t>
      </w:r>
    </w:p>
    <w:p>
      <w:pPr>
        <w:keepNext w:val="1"/>
        <w:spacing w:after="10"/>
      </w:pPr>
      <w:r>
        <w:rPr>
          <w:b/>
          <w:bCs/>
        </w:rPr>
        <w:t xml:space="preserve">Koordynator przedmiotu: </w:t>
      </w:r>
    </w:p>
    <w:p>
      <w:pPr>
        <w:spacing w:before="20" w:after="190"/>
      </w:pPr>
      <w:r>
        <w:rPr/>
        <w:t xml:space="preserve">dr inż. Wiesława Ciesińska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kolokwium - 10, razem - 25; Projekt: liczba godzin według planu studiów - 20, przygotowanie do zajęć - 15, przygotowanie do zaliczenia - 30, pisemne opracowanie projektu - 10, razem - 75;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- 20 h, przygotowanie do zajęć - 15 h, przygotowanie do zaliczenia - 30 h, pisemne opracowanie projektu - 10 h, razem - 75 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związanych z oddziaływaniem przemysłu chemicznego na środowisko oraz w zakresie identyfikacji i oceny zagrożenia dla środowiska powodowanego przez przemysł chemiczny i zastosowania odpowiednich rozwiązań technologicznych służących minimalizacji negatywnego oddziaływania na środowisko. 
</w:t>
      </w:r>
    </w:p>
    <w:p>
      <w:pPr>
        <w:keepNext w:val="1"/>
        <w:spacing w:after="10"/>
      </w:pPr>
      <w:r>
        <w:rPr>
          <w:b/>
          <w:bCs/>
        </w:rPr>
        <w:t xml:space="preserve">Treści kształcenia: </w:t>
      </w:r>
    </w:p>
    <w:p>
      <w:pPr>
        <w:spacing w:before="20" w:after="190"/>
      </w:pPr>
      <w:r>
        <w:rPr/>
        <w:t xml:space="preserve">Zasady i metody ochrony środowiska. (W1); Zagrożenia i ochrona komponentów biotopu i biocenozy w przemyśle chemicznym, na przykładzie przemysłu rafineryjno-petrochemicznego. (W2-W7) Awarie chemiczne i ocena ryzyka. (W8); Ocena oddziaływania na środowisko. (W9); Kolokwium (1h)  Zadanie projektowe dotyczące określenia zagrożenia dla środowiska, powodowanego przez wybrany proces technologiczny i zaproponowania rozwiązań technologicznych, umożliwiających minimalizację negatywnego oddziaływania na środowisko (P1). Prezentacja wykonanego projektu (P2).</w:t>
      </w:r>
    </w:p>
    <w:p>
      <w:pPr>
        <w:keepNext w:val="1"/>
        <w:spacing w:after="10"/>
      </w:pPr>
      <w:r>
        <w:rPr>
          <w:b/>
          <w:bCs/>
        </w:rPr>
        <w:t xml:space="preserve">Metody oceny: </w:t>
      </w:r>
    </w:p>
    <w:p>
      <w:pPr>
        <w:spacing w:before="20" w:after="190"/>
      </w:pPr>
      <w:r>
        <w:rPr/>
        <w:t xml:space="preserve">1.	Przedmiot obejmuje wykładu oraz zajęcia projektowe. Obecność na wykładach jest zalecana. Obecność na zajęciach projektowych jest obowiązkowa i będzie sprawdzana. Podczas zajęć projektowych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w terminie 14 dni od nieobecności. 
2.	Efekty uczenia się, przypisane do wykładu, będą weryfikowane podczas kolokwium  pisemnego, natomiast efekty uczenia się, określone dla zajęć projektowych, będą weryfikowane na podstawie złożonego opracowania zadania projektowego i jego prezentacji. 
3.	Warunkiem zaliczenia przedmiotu jest uzyskanie pozytywnej oceny z kolokwium z wiedzy teoretycznej (część wykładowa) oraz zajęć projektowych. Warunkiem zaliczenia zajęć projektowych jest złożenie pisemnego opracowania zadania projektowego i jego obrona (prezentacja). Zaliczenie obu części (wykładu i zajęć projektowych) odbywa się przed zakończeniem zajęć w semestrze. Ocena z przedmiotu jest średnią ważoną: Ocena łączna = (ocena z kolokwium (część wykładowa) x 0,25) + (ocena z opracowania zadania projektowego x 0,5) + (ocena z obrony zadania projektowego x 0,25) . 
4.	Ocena z kolokwium z części wykładowej jest przekazywana do wiadomości studentów za pośrednictwem USOS najpóźniej 7 dni po zaliczeniu. Ocena łączna jest przekazywana do wiadomości studentów za pośrednictwem USOS. Student może poprawiać tylko oceny niedostateczne z kolokwium z części wykładowej, w terminie wyznaczonym przez prowadzącego zajęcia. W przypadku stwierdzenia błędów merytorycznych, uniemożliwiających zaliczenie zadania projektowego, student ma prawo do poprawienia opracowania i złożenia go nie później niż 2 dni przed ostatnim dniem zajęć w semestrze. 
5.	Student powtarza z powodu niezadowalających wyników w nauce tylko niezaliczony typ zajęć realizowany w ramach przedmiotu.
6.	Podczas weryfikacji osiągnięcia efektów uczenia się przypisanych do wykładu (kolokwium pisemne)  każdy student powinien mieć długopis (lub pióro) z niebieskim lub czarnym tuszem (atramentem)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Małecki Z.: Ochrona i zarządzanie środowiskiem. Śląska Wyższa Szkoła Zarządzania, Katowice, 2000.
2. Alloway B. J., Ayres D. C.: Chemiczne podstawy zanieczyszczenia środowiska. PWN, Warszawa, 1999. 
3. Siuta J.: Biodegradacja ropopochodnych składników w glebach i odpadach. Instytut Ochrony Środowiska, Warszawa, 1993.
4. Kozłowski M.: Podstawy recyklingu tworzyw sztucznych. Politechnika Wrocławska,  Wrocław, 1998. 
5. Czasopisma: Przemysł Chemiczny, Aura, Ochrona Powietrza i Problemy Odpadów, Ekoproblemy, Gospodarka Wodna
6. Dzienniki Ustaw RP</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W03_04: </w:t>
      </w:r>
    </w:p>
    <w:p>
      <w:pPr/>
      <w:r>
        <w:rPr/>
        <w:t xml:space="preserve">Ma wiedzę w zakresie ochrony środowiska w przemyśle chemicznym, oceny zagrożeń związanych z przemysłowymi procesami chemicznymi, przepisów prawnych z zakresu ochrony środowiska.</w:t>
      </w:r>
    </w:p>
    <w:p>
      <w:pPr>
        <w:spacing w:before="60"/>
      </w:pPr>
      <w:r>
        <w:rPr/>
        <w:t xml:space="preserve">Weryfikacja: </w:t>
      </w:r>
    </w:p>
    <w:p>
      <w:pPr>
        <w:spacing w:before="20" w:after="190"/>
      </w:pPr>
      <w:r>
        <w:rPr/>
        <w:t xml:space="preserve">Kolokwium (W1 - W9)</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W07_01: </w:t>
      </w:r>
    </w:p>
    <w:p>
      <w:pPr/>
      <w:r>
        <w:rPr/>
        <w:t xml:space="preserve">Zna podstawowe metody i techniki stosowane w technologii chemicznej służące minimalizacji negatywnego oddziaływania na środowisko.</w:t>
      </w:r>
    </w:p>
    <w:p>
      <w:pPr>
        <w:spacing w:before="60"/>
      </w:pPr>
      <w:r>
        <w:rPr/>
        <w:t xml:space="preserve">Weryfikacja: </w:t>
      </w:r>
    </w:p>
    <w:p>
      <w:pPr>
        <w:spacing w:before="20" w:after="190"/>
      </w:pPr>
      <w:r>
        <w:rPr/>
        <w:t xml:space="preserve">Kolokwium (W1 - W8)</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keepNext w:val="1"/>
        <w:spacing w:after="10"/>
      </w:pPr>
      <w:r>
        <w:rPr>
          <w:b/>
          <w:bCs/>
        </w:rPr>
        <w:t xml:space="preserve">Efekt W08_02: </w:t>
      </w:r>
    </w:p>
    <w:p>
      <w:pPr/>
      <w:r>
        <w:rPr/>
        <w:t xml:space="preserve">Ma wiedzę z zakresu zagrożeń i ryzyka wystąpienia awarii chemicznych i oceny ryzyka.</w:t>
      </w:r>
    </w:p>
    <w:p>
      <w:pPr>
        <w:spacing w:before="60"/>
      </w:pPr>
      <w:r>
        <w:rPr/>
        <w:t xml:space="preserve">Weryfikacja: </w:t>
      </w:r>
    </w:p>
    <w:p>
      <w:pPr>
        <w:spacing w:before="20" w:after="190"/>
      </w:pPr>
      <w:r>
        <w:rPr/>
        <w:t xml:space="preserve">Kolokwium (W8)</w:t>
      </w:r>
    </w:p>
    <w:p>
      <w:pPr>
        <w:spacing w:before="20" w:after="190"/>
      </w:pPr>
      <w:r>
        <w:rPr>
          <w:b/>
          <w:bCs/>
        </w:rPr>
        <w:t xml:space="preserve">Powiązane efekty kierunkowe: </w:t>
      </w:r>
      <w:r>
        <w:rPr/>
        <w:t xml:space="preserve">C2A_W08_02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i innych źródeł i wykorzystywać je w opracowaniach technologicznych.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U04_01: </w:t>
      </w:r>
    </w:p>
    <w:p>
      <w:pPr/>
      <w:r>
        <w:rPr/>
        <w:t xml:space="preserve">							Potrafi przygotować i przedstawić prezentację ustną, dotyczącą zagadnień dotyczących rozwiązań technologicznych związanych z ochroną środowiska.							</w:t>
      </w:r>
    </w:p>
    <w:p>
      <w:pPr>
        <w:spacing w:before="60"/>
      </w:pPr>
      <w:r>
        <w:rPr/>
        <w:t xml:space="preserve">Weryfikacja: </w:t>
      </w:r>
    </w:p>
    <w:p>
      <w:pPr>
        <w:spacing w:before="20" w:after="190"/>
      </w:pPr>
      <w:r>
        <w:rPr/>
        <w:t xml:space="preserve">Prezentacja ustna zadania projektowego (P2)</w:t>
      </w:r>
    </w:p>
    <w:p>
      <w:pPr>
        <w:spacing w:before="20" w:after="190"/>
      </w:pPr>
      <w:r>
        <w:rPr>
          <w:b/>
          <w:bCs/>
        </w:rPr>
        <w:t xml:space="preserve">Powiązane efekty kierunkowe: </w:t>
      </w:r>
      <w:r>
        <w:rPr/>
        <w:t xml:space="preserve">C2A_U04_01</w:t>
      </w:r>
    </w:p>
    <w:p>
      <w:pPr>
        <w:spacing w:before="20" w:after="190"/>
      </w:pPr>
      <w:r>
        <w:rPr>
          <w:b/>
          <w:bCs/>
        </w:rPr>
        <w:t xml:space="preserve">Powiązane efekty obszarowe: </w:t>
      </w:r>
      <w:r>
        <w:rPr/>
        <w:t xml:space="preserve">T2A_U04</w:t>
      </w:r>
    </w:p>
    <w:p>
      <w:pPr>
        <w:keepNext w:val="1"/>
        <w:spacing w:after="10"/>
      </w:pPr>
      <w:r>
        <w:rPr>
          <w:b/>
          <w:bCs/>
        </w:rPr>
        <w:t xml:space="preserve">Efekt U10_07: </w:t>
      </w:r>
    </w:p>
    <w:p>
      <w:pPr/>
      <w:r>
        <w:rPr/>
        <w:t xml:space="preserve">Potrafi dokonać oceny źródeł zanieczyszczenia środowiska przez przemysł chemiczny oraz zaproponować rozwiązania technologiczne i techniczne zapobiegające zanieczyszczeniu środowiska z uwzględnieniem przepisów prawa ochrony środowiska.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C2A_U10_07</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skutków działalności inżynierskiej w zakresie technologii chemicznej i jej wpływu na środowisko i związanej z tym odpowiedzialności za podejmowane decyzje. </w:t>
      </w:r>
    </w:p>
    <w:p>
      <w:pPr>
        <w:spacing w:before="60"/>
      </w:pPr>
      <w:r>
        <w:rPr/>
        <w:t xml:space="preserve">Weryfikacja: </w:t>
      </w:r>
    </w:p>
    <w:p>
      <w:pPr>
        <w:spacing w:before="20" w:after="190"/>
      </w:pPr>
      <w:r>
        <w:rPr/>
        <w:t xml:space="preserve">Kolokwium (W1 - W14); Zadanie projektowe (P1)</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p>
      <w:pPr>
        <w:keepNext w:val="1"/>
        <w:spacing w:after="10"/>
      </w:pPr>
      <w:r>
        <w:rPr>
          <w:b/>
          <w:bCs/>
        </w:rPr>
        <w:t xml:space="preserve">Efekt K02_02: </w:t>
      </w:r>
    </w:p>
    <w:p>
      <w:pPr/>
      <w:r>
        <w:rPr/>
        <w:t xml:space="preserve">Ma świadomość przestrzegania praw autorskich.</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C2A_K02_02</w:t>
      </w:r>
    </w:p>
    <w:p>
      <w:pPr>
        <w:spacing w:before="20" w:after="190"/>
      </w:pPr>
      <w:r>
        <w:rPr>
          <w:b/>
          <w:bCs/>
        </w:rPr>
        <w:t xml:space="preserve">Powiązane efekty obszarowe: </w:t>
      </w:r>
      <w:r>
        <w:rPr/>
        <w:t xml:space="preserve">T2A_K02</w:t>
      </w:r>
    </w:p>
    <w:p>
      <w:pPr>
        <w:keepNext w:val="1"/>
        <w:spacing w:after="10"/>
      </w:pPr>
      <w:r>
        <w:rPr>
          <w:b/>
          <w:bCs/>
        </w:rPr>
        <w:t xml:space="preserve">Efekt K03_01: </w:t>
      </w:r>
    </w:p>
    <w:p>
      <w:pPr/>
      <w:r>
        <w:rPr/>
        <w:t xml:space="preserve">Potrafi współpracować w grupie realizującej wspólne zadanie projektowe.</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C2A_K03_01</w:t>
      </w:r>
    </w:p>
    <w:p>
      <w:pPr>
        <w:spacing w:before="20" w:after="190"/>
      </w:pPr>
      <w:r>
        <w:rPr>
          <w:b/>
          <w:bCs/>
        </w:rPr>
        <w:t xml:space="preserve">Powiązane efekty obszarowe: </w:t>
      </w:r>
      <w:r>
        <w:rPr/>
        <w:t xml:space="preserve">T2A_K03</w:t>
      </w:r>
    </w:p>
    <w:p>
      <w:pPr>
        <w:keepNext w:val="1"/>
        <w:spacing w:after="10"/>
      </w:pPr>
      <w:r>
        <w:rPr>
          <w:b/>
          <w:bCs/>
        </w:rPr>
        <w:t xml:space="preserve">Efekt K03_02: </w:t>
      </w:r>
    </w:p>
    <w:p>
      <w:pPr/>
      <w:r>
        <w:rPr/>
        <w:t xml:space="preserve">Ma świadomość odpowiedzialności za wspólnie realizowane zadanie projektowe.</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C2A_K03_02</w:t>
      </w:r>
    </w:p>
    <w:p>
      <w:pPr>
        <w:spacing w:before="20" w:after="190"/>
      </w:pPr>
      <w:r>
        <w:rPr>
          <w:b/>
          <w:bCs/>
        </w:rPr>
        <w:t xml:space="preserve">Powiązane efekty obszarowe: </w:t>
      </w:r>
      <w:r>
        <w:rPr/>
        <w:t xml:space="preserve">T2A_K03</w:t>
      </w:r>
    </w:p>
    <w:p>
      <w:pPr>
        <w:keepNext w:val="1"/>
        <w:spacing w:after="10"/>
      </w:pPr>
      <w:r>
        <w:rPr>
          <w:b/>
          <w:bCs/>
        </w:rPr>
        <w:t xml:space="preserve">Efekt K06_01: </w:t>
      </w:r>
    </w:p>
    <w:p>
      <w:pPr/>
      <w:r>
        <w:rPr/>
        <w:t xml:space="preserve">Potrafi myśleć i działać w sposób kreatywny.</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2024-05-17T11:07:32+02:00</dcterms:created>
  <dcterms:modified xsi:type="dcterms:W3CDTF">2024-05-17T11:07:32+02:00</dcterms:modified>
</cp:coreProperties>
</file>

<file path=docProps/custom.xml><?xml version="1.0" encoding="utf-8"?>
<Properties xmlns="http://schemas.openxmlformats.org/officeDocument/2006/custom-properties" xmlns:vt="http://schemas.openxmlformats.org/officeDocument/2006/docPropsVTypes"/>
</file>