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technologii chemicznej</w:t>
      </w:r>
    </w:p>
    <w:p>
      <w:pPr>
        <w:keepNext w:val="1"/>
        <w:spacing w:after="10"/>
      </w:pPr>
      <w:r>
        <w:rPr>
          <w:b/>
          <w:bCs/>
        </w:rPr>
        <w:t xml:space="preserve">Koordynator przedmiotu: </w:t>
      </w:r>
    </w:p>
    <w:p>
      <w:pPr>
        <w:spacing w:before="20" w:after="190"/>
      </w:pPr>
      <w:r>
        <w:rPr/>
        <w:t xml:space="preserve">dr inż. Wiesława Ciesińska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CN2A_11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- 5, przygotowanie do kolokwium - 10, razem - 25; Projekt: liczba godzin według planu studiów - 20, przygotowanie do zajęć - 15, przygotowanie do zaliczenia - 30, pisemne opracowanie projektu - 10, razem - 75; Razem - 100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- 20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- 20 h, przygotowanie do zajęć - 15 h, przygotowanie do zaliczenia - 30 h, pisemne opracowanie projektu - 10 h, razem - 75 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związanych z oddziaływaniem przemysłu chemicznego na środowisko oraz w zakresie identyfikacji i oceny zagrożenia dla środowiska powodowanego przez przemysł chemiczny i zastosowania odpowiednich rozwiązań technologicznych służących minimalizacji negatywnego oddziaływania na środowisko. 
</w:t>
      </w:r>
    </w:p>
    <w:p>
      <w:pPr>
        <w:keepNext w:val="1"/>
        <w:spacing w:after="10"/>
      </w:pPr>
      <w:r>
        <w:rPr>
          <w:b/>
          <w:bCs/>
        </w:rPr>
        <w:t xml:space="preserve">Treści kształcenia: </w:t>
      </w:r>
    </w:p>
    <w:p>
      <w:pPr>
        <w:spacing w:before="20" w:after="190"/>
      </w:pPr>
      <w:r>
        <w:rPr/>
        <w:t xml:space="preserve">Zasady i metody ochrony środowiska. (W1); Zagrożenia i ochrona komponentów biotopu i biocenozy w przemyśle chemicznym, na przykładzie przemysłu rafineryjno-petrochemicznego. (W2-W7) Awarie chemiczne i ocena ryzyka. (W8); Ocena oddziaływania na środowisko. (W9); Kolokwium (1h)  Zadanie projektowe dotyczące określenia zagrożenia dla środowiska, powodowanego przez wybrany proces technologiczny i zaproponowania rozwiązań technologicznych, umożliwiających minimalizację negatywnego oddziaływania na środowisko (P1). Prezentacja wykonanego projektu (P2).</w:t>
      </w:r>
    </w:p>
    <w:p>
      <w:pPr>
        <w:keepNext w:val="1"/>
        <w:spacing w:after="10"/>
      </w:pPr>
      <w:r>
        <w:rPr>
          <w:b/>
          <w:bCs/>
        </w:rPr>
        <w:t xml:space="preserve">Metody oceny: </w:t>
      </w:r>
    </w:p>
    <w:p>
      <w:pPr>
        <w:spacing w:before="20" w:after="190"/>
      </w:pPr>
      <w:r>
        <w:rPr/>
        <w:t xml:space="preserve">1.	Przedmiot obejmuje wykładu oraz zajęcia projektowe. Obecność na wykładach jest zalecana. Obecność na zajęciach projektowych jest obowiązkowa i będzie sprawdzana. Podczas zajęć projektowych dopuszczalne są dwie nieobecności usprawiedliwione. Nie dopuszcza się nieobecności nieusprawiedliwionej. Usprawiedliwienia nieobecności dokonuje prowadzący zajęcia na podstawie pisemnego usprawiedliwienia przedstawionego przez studenta. Usprawiedliwienie należy przedstawić w terminie 14 dni od nieobecności. 
2.	Efekty uczenia się, przypisane do wykładu, będą weryfikowane podczas kolokwium  pisemnego, natomiast efekty uczenia się, określone dla zajęć projektowych, będą weryfikowane na podstawie złożonego opracowania zadania projektowego i jego prezentacji. 
3.	Warunkiem zaliczenia przedmiotu jest uzyskanie pozytywnej oceny z kolokwium z wiedzy teoretycznej (część wykładowa) oraz zajęć projektowych. Warunkiem zaliczenia zajęć projektowych jest złożenie pisemnego opracowania zadania projektowego i jego obrona (prezentacja). Zaliczenie obu części (wykładu i zajęć projektowych) odbywa się przed zakończeniem zajęć w semestrze. Ocena z przedmiotu jest średnią ważoną: Ocena łączna = (ocena z kolokwium (część wykładowa) x 0,25) + (ocena z opracowania zadania projektowego x 0,5) + (ocena z obrony zadania projektowego x 0,25) . 
4.	Ocena z kolokwium z części wykładowej jest przekazywana do wiadomości studentów za pośrednictwem USOS najpóźniej 7 dni po zaliczeniu. Ocena łączna jest przekazywana do wiadomości studentów za pośrednictwem USOS. Student może poprawiać tylko oceny niedostateczne z kolokwium z części wykładowej, w terminie wyznaczonym przez prowadzącego zajęcia. W przypadku stwierdzenia błędów merytorycznych, uniemożliwiających zaliczenie zadania projektowego, student ma prawo do poprawienia opracowania i złożenia go nie później niż 2 dni przed ostatnim dniem zajęć w semestrze. 
5.	Student powtarza z powodu niezadowalających wyników w nauce tylko niezaliczony typ zajęć realizowany w ramach przedmiotu.
6.	Podczas weryfikacji osiągnięcia efektów uczenia się przypisanych do wykładu (kolokwium pisemne)  każdy student powinien mieć długopis (lub pióro) z niebieskim lub czarnym tuszem (atramentem)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Małecki Z.: Ochrona i zarządzanie środowiskiem. Śląska Wyższa Szkoła Zarządzania, Katowice, 2000.
2. Alloway B. J., Ayres D. C.: Chemiczne podstawy zanieczyszczenia środowiska. PWN, Warszawa, 1999. 
3. Siuta J.: Biodegradacja ropopochodnych składników w glebach i odpadach. Instytut Ochrony Środowiska, Warszawa, 1993.
4. Kozłowski M.: Podstawy recyklingu tworzyw sztucznych. Politechnika Wrocławska,  Wrocław, 1998. 
5. Czasopisma: Przemysł Chemiczny, Aura, Ochrona Powietrza i Problemy Odpadów, Ekoproblemy, Gospodarka Wodna
6. Dzienniki Ustaw RP</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W03_04: </w:t>
      </w:r>
    </w:p>
    <w:p>
      <w:pPr/>
      <w:r>
        <w:rPr/>
        <w:t xml:space="preserve">Ma wiedzę w zakresie ochrony środowiska w przemyśle chemicznym, oceny zagrożeń związanych z przemysłowymi procesami chemicznymi, przepisów prawnych z zakresu ochrony środowiska.</w:t>
      </w:r>
    </w:p>
    <w:p>
      <w:pPr>
        <w:spacing w:before="60"/>
      </w:pPr>
      <w:r>
        <w:rPr/>
        <w:t xml:space="preserve">Weryfikacja: </w:t>
      </w:r>
    </w:p>
    <w:p>
      <w:pPr>
        <w:spacing w:before="20" w:after="190"/>
      </w:pPr>
      <w:r>
        <w:rPr/>
        <w:t xml:space="preserve">Kolokwium (W1 - W9)</w:t>
      </w:r>
    </w:p>
    <w:p>
      <w:pPr>
        <w:spacing w:before="20" w:after="190"/>
      </w:pPr>
      <w:r>
        <w:rPr>
          <w:b/>
          <w:bCs/>
        </w:rPr>
        <w:t xml:space="preserve">Powiązane efekty kierunkowe: </w:t>
      </w:r>
      <w:r>
        <w:rPr/>
        <w:t xml:space="preserve">C2A_W03_04</w:t>
      </w:r>
    </w:p>
    <w:p>
      <w:pPr>
        <w:spacing w:before="20" w:after="190"/>
      </w:pPr>
      <w:r>
        <w:rPr>
          <w:b/>
          <w:bCs/>
        </w:rPr>
        <w:t xml:space="preserve">Powiązane efekty obszarowe: </w:t>
      </w:r>
      <w:r>
        <w:rPr/>
        <w:t xml:space="preserve">T2A_W03</w:t>
      </w:r>
    </w:p>
    <w:p>
      <w:pPr>
        <w:keepNext w:val="1"/>
        <w:spacing w:after="10"/>
      </w:pPr>
      <w:r>
        <w:rPr>
          <w:b/>
          <w:bCs/>
        </w:rPr>
        <w:t xml:space="preserve">Efekt W07_01: </w:t>
      </w:r>
    </w:p>
    <w:p>
      <w:pPr/>
      <w:r>
        <w:rPr/>
        <w:t xml:space="preserve">Zna podstawowe metody i techniki stosowane w technologii chemicznej służące minimalizacji negatywnego oddziaływania na środowisko.</w:t>
      </w:r>
    </w:p>
    <w:p>
      <w:pPr>
        <w:spacing w:before="60"/>
      </w:pPr>
      <w:r>
        <w:rPr/>
        <w:t xml:space="preserve">Weryfikacja: </w:t>
      </w:r>
    </w:p>
    <w:p>
      <w:pPr>
        <w:spacing w:before="20" w:after="190"/>
      </w:pPr>
      <w:r>
        <w:rPr/>
        <w:t xml:space="preserve">Kolokwium (W1 - W8)</w:t>
      </w:r>
    </w:p>
    <w:p>
      <w:pPr>
        <w:spacing w:before="20" w:after="190"/>
      </w:pPr>
      <w:r>
        <w:rPr>
          <w:b/>
          <w:bCs/>
        </w:rPr>
        <w:t xml:space="preserve">Powiązane efekty kierunkowe: </w:t>
      </w:r>
      <w:r>
        <w:rPr/>
        <w:t xml:space="preserve">C2A_W07_01</w:t>
      </w:r>
    </w:p>
    <w:p>
      <w:pPr>
        <w:spacing w:before="20" w:after="190"/>
      </w:pPr>
      <w:r>
        <w:rPr>
          <w:b/>
          <w:bCs/>
        </w:rPr>
        <w:t xml:space="preserve">Powiązane efekty obszarowe: </w:t>
      </w:r>
      <w:r>
        <w:rPr/>
        <w:t xml:space="preserve">T2A_W07</w:t>
      </w:r>
    </w:p>
    <w:p>
      <w:pPr>
        <w:keepNext w:val="1"/>
        <w:spacing w:after="10"/>
      </w:pPr>
      <w:r>
        <w:rPr>
          <w:b/>
          <w:bCs/>
        </w:rPr>
        <w:t xml:space="preserve">Efekt W08_02: </w:t>
      </w:r>
    </w:p>
    <w:p>
      <w:pPr/>
      <w:r>
        <w:rPr/>
        <w:t xml:space="preserve">Ma wiedzę z zakresu zagrożeń i ryzyka wystąpienia awarii chemicznych i oceny ryzyka.</w:t>
      </w:r>
    </w:p>
    <w:p>
      <w:pPr>
        <w:spacing w:before="60"/>
      </w:pPr>
      <w:r>
        <w:rPr/>
        <w:t xml:space="preserve">Weryfikacja: </w:t>
      </w:r>
    </w:p>
    <w:p>
      <w:pPr>
        <w:spacing w:before="20" w:after="190"/>
      </w:pPr>
      <w:r>
        <w:rPr/>
        <w:t xml:space="preserve">Kolokwium (W8)</w:t>
      </w:r>
    </w:p>
    <w:p>
      <w:pPr>
        <w:spacing w:before="20" w:after="190"/>
      </w:pPr>
      <w:r>
        <w:rPr>
          <w:b/>
          <w:bCs/>
        </w:rPr>
        <w:t xml:space="preserve">Powiązane efekty kierunkowe: </w:t>
      </w:r>
      <w:r>
        <w:rPr/>
        <w:t xml:space="preserve">C2A_W08_02</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pozyskiwać informacje z literatury, baz danych i innych źródeł i wykorzystywać je w opracowaniach technologicznych.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U04_01: </w:t>
      </w:r>
    </w:p>
    <w:p>
      <w:pPr/>
      <w:r>
        <w:rPr/>
        <w:t xml:space="preserve">							Potrafi przygotować i przedstawić prezentację ustną, dotyczącą zagadnień dotyczących rozwiązań technologicznych związanych z ochroną środowiska.							</w:t>
      </w:r>
    </w:p>
    <w:p>
      <w:pPr>
        <w:spacing w:before="60"/>
      </w:pPr>
      <w:r>
        <w:rPr/>
        <w:t xml:space="preserve">Weryfikacja: </w:t>
      </w:r>
    </w:p>
    <w:p>
      <w:pPr>
        <w:spacing w:before="20" w:after="190"/>
      </w:pPr>
      <w:r>
        <w:rPr/>
        <w:t xml:space="preserve">Prezentacja ustna zadania projektowego (P2)</w:t>
      </w:r>
    </w:p>
    <w:p>
      <w:pPr>
        <w:spacing w:before="20" w:after="190"/>
      </w:pPr>
      <w:r>
        <w:rPr>
          <w:b/>
          <w:bCs/>
        </w:rPr>
        <w:t xml:space="preserve">Powiązane efekty kierunkowe: </w:t>
      </w:r>
      <w:r>
        <w:rPr/>
        <w:t xml:space="preserve">C2A_U04_01</w:t>
      </w:r>
    </w:p>
    <w:p>
      <w:pPr>
        <w:spacing w:before="20" w:after="190"/>
      </w:pPr>
      <w:r>
        <w:rPr>
          <w:b/>
          <w:bCs/>
        </w:rPr>
        <w:t xml:space="preserve">Powiązane efekty obszarowe: </w:t>
      </w:r>
      <w:r>
        <w:rPr/>
        <w:t xml:space="preserve">T2A_U04</w:t>
      </w:r>
    </w:p>
    <w:p>
      <w:pPr>
        <w:keepNext w:val="1"/>
        <w:spacing w:after="10"/>
      </w:pPr>
      <w:r>
        <w:rPr>
          <w:b/>
          <w:bCs/>
        </w:rPr>
        <w:t xml:space="preserve">Efekt U10_07: </w:t>
      </w:r>
    </w:p>
    <w:p>
      <w:pPr/>
      <w:r>
        <w:rPr/>
        <w:t xml:space="preserve">Potrafi dokonać oceny źródeł zanieczyszczenia środowiska przez przemysł chemiczny oraz zaproponować rozwiązania technologiczne i techniczne zapobiegające zanieczyszczeniu środowiska z uwzględnieniem przepisów prawa ochrony środowiska.</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C2A_U10_07</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skutków działalności inżynierskiej w zakresie technologii chemicznej i jej wpływu na środowisko i związanej z tym odpowiedzialności za podejmowane decyzje. </w:t>
      </w:r>
    </w:p>
    <w:p>
      <w:pPr>
        <w:spacing w:before="60"/>
      </w:pPr>
      <w:r>
        <w:rPr/>
        <w:t xml:space="preserve">Weryfikacja: </w:t>
      </w:r>
    </w:p>
    <w:p>
      <w:pPr>
        <w:spacing w:before="20" w:after="190"/>
      </w:pPr>
      <w:r>
        <w:rPr/>
        <w:t xml:space="preserve">Kolokwium (W1 - W14); Zadanie projektowe (P1)</w:t>
      </w:r>
    </w:p>
    <w:p>
      <w:pPr>
        <w:spacing w:before="20" w:after="190"/>
      </w:pPr>
      <w:r>
        <w:rPr>
          <w:b/>
          <w:bCs/>
        </w:rPr>
        <w:t xml:space="preserve">Powiązane efekty kierunkowe: </w:t>
      </w:r>
      <w:r>
        <w:rPr/>
        <w:t xml:space="preserve">C2A_K02_01</w:t>
      </w:r>
    </w:p>
    <w:p>
      <w:pPr>
        <w:spacing w:before="20" w:after="190"/>
      </w:pPr>
      <w:r>
        <w:rPr>
          <w:b/>
          <w:bCs/>
        </w:rPr>
        <w:t xml:space="preserve">Powiązane efekty obszarowe: </w:t>
      </w:r>
      <w:r>
        <w:rPr/>
        <w:t xml:space="preserve">T2A_K02</w:t>
      </w:r>
    </w:p>
    <w:p>
      <w:pPr>
        <w:keepNext w:val="1"/>
        <w:spacing w:after="10"/>
      </w:pPr>
      <w:r>
        <w:rPr>
          <w:b/>
          <w:bCs/>
        </w:rPr>
        <w:t xml:space="preserve">Efekt K02_02: </w:t>
      </w:r>
    </w:p>
    <w:p>
      <w:pPr/>
      <w:r>
        <w:rPr/>
        <w:t xml:space="preserve">Ma świadomość przestrzegania praw autorskich.</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C2A_K02_02</w:t>
      </w:r>
    </w:p>
    <w:p>
      <w:pPr>
        <w:spacing w:before="20" w:after="190"/>
      </w:pPr>
      <w:r>
        <w:rPr>
          <w:b/>
          <w:bCs/>
        </w:rPr>
        <w:t xml:space="preserve">Powiązane efekty obszarowe: </w:t>
      </w:r>
      <w:r>
        <w:rPr/>
        <w:t xml:space="preserve">T2A_K02</w:t>
      </w:r>
    </w:p>
    <w:p>
      <w:pPr>
        <w:keepNext w:val="1"/>
        <w:spacing w:after="10"/>
      </w:pPr>
      <w:r>
        <w:rPr>
          <w:b/>
          <w:bCs/>
        </w:rPr>
        <w:t xml:space="preserve">Efekt K03_01: </w:t>
      </w:r>
    </w:p>
    <w:p>
      <w:pPr/>
      <w:r>
        <w:rPr/>
        <w:t xml:space="preserve">Potrafi współpracować w grupie realizującej wspólne zadanie projektowe.</w:t>
      </w:r>
    </w:p>
    <w:p>
      <w:pPr>
        <w:spacing w:before="60"/>
      </w:pPr>
      <w:r>
        <w:rPr/>
        <w:t xml:space="preserve">Weryfikacja: </w:t>
      </w:r>
    </w:p>
    <w:p>
      <w:pPr>
        <w:spacing w:before="20" w:after="190"/>
      </w:pPr>
      <w:r>
        <w:rPr/>
        <w:t xml:space="preserve">Zadanie projektowe (P1-P2)</w:t>
      </w:r>
    </w:p>
    <w:p>
      <w:pPr>
        <w:spacing w:before="20" w:after="190"/>
      </w:pPr>
      <w:r>
        <w:rPr>
          <w:b/>
          <w:bCs/>
        </w:rPr>
        <w:t xml:space="preserve">Powiązane efekty kierunkowe: </w:t>
      </w:r>
      <w:r>
        <w:rPr/>
        <w:t xml:space="preserve">C2A_K03_01</w:t>
      </w:r>
    </w:p>
    <w:p>
      <w:pPr>
        <w:spacing w:before="20" w:after="190"/>
      </w:pPr>
      <w:r>
        <w:rPr>
          <w:b/>
          <w:bCs/>
        </w:rPr>
        <w:t xml:space="preserve">Powiązane efekty obszarowe: </w:t>
      </w:r>
      <w:r>
        <w:rPr/>
        <w:t xml:space="preserve">T2A_K03</w:t>
      </w:r>
    </w:p>
    <w:p>
      <w:pPr>
        <w:keepNext w:val="1"/>
        <w:spacing w:after="10"/>
      </w:pPr>
      <w:r>
        <w:rPr>
          <w:b/>
          <w:bCs/>
        </w:rPr>
        <w:t xml:space="preserve">Efekt K03_02: </w:t>
      </w:r>
    </w:p>
    <w:p>
      <w:pPr/>
      <w:r>
        <w:rPr/>
        <w:t xml:space="preserve">Ma świadomość odpowiedzialności za wspólnie realizowane zadanie projektowe.</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C2A_K03_02</w:t>
      </w:r>
    </w:p>
    <w:p>
      <w:pPr>
        <w:spacing w:before="20" w:after="190"/>
      </w:pPr>
      <w:r>
        <w:rPr>
          <w:b/>
          <w:bCs/>
        </w:rPr>
        <w:t xml:space="preserve">Powiązane efekty obszarowe: </w:t>
      </w:r>
      <w:r>
        <w:rPr/>
        <w:t xml:space="preserve">T2A_K03</w:t>
      </w:r>
    </w:p>
    <w:p>
      <w:pPr>
        <w:keepNext w:val="1"/>
        <w:spacing w:after="10"/>
      </w:pPr>
      <w:r>
        <w:rPr>
          <w:b/>
          <w:bCs/>
        </w:rPr>
        <w:t xml:space="preserve">Efekt K06_01: </w:t>
      </w:r>
    </w:p>
    <w:p>
      <w:pPr/>
      <w:r>
        <w:rPr/>
        <w:t xml:space="preserve">Potrafi myśleć i działać w sposób kreatywny.</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2026-02-08T11:52:45+01:00</dcterms:created>
  <dcterms:modified xsi:type="dcterms:W3CDTF">2026-02-08T11:52:45+01:00</dcterms:modified>
</cp:coreProperties>
</file>

<file path=docProps/custom.xml><?xml version="1.0" encoding="utf-8"?>
<Properties xmlns="http://schemas.openxmlformats.org/officeDocument/2006/custom-properties" xmlns:vt="http://schemas.openxmlformats.org/officeDocument/2006/docPropsVTypes"/>
</file>