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wodociągów i kanalizacji</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A</w:t>
      </w:r>
    </w:p>
    <w:p>
      <w:pPr>
        <w:keepNext w:val="1"/>
        <w:spacing w:after="10"/>
      </w:pPr>
      <w:r>
        <w:rPr>
          <w:b/>
          <w:bCs/>
        </w:rPr>
        <w:t xml:space="preserve">Kod przedmiotu: </w:t>
      </w:r>
    </w:p>
    <w:p>
      <w:pPr>
        <w:spacing w:before="20" w:after="190"/>
      </w:pPr>
      <w:r>
        <w:rPr/>
        <w:t xml:space="preserve">1110-ISIKU-IZP-8401</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h, Ćwiczenia projektowe - 16 h, Przygotowanie do ćwiczeń projektowych - 10 h, Zapoznanie z literaturą - 10 h, Wykonanie projektów - 20 h, Przygotowanie do egzaminu, obecność na egzaminie - 10 h, Razem - 82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kanalizacji, ekonomii oraz konstrukcji i działania pomp. Rzetelność, dokładność i terminowość. Skłonność do samodzielnego, logicznego myślenia, wyciągania wniosków i odpowiedzialnego podejmowania decyzji projektowych.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projektowania sieci wodociągowych i kanalizacyjnych oraz obiektów wodociągowych i kanalizacyjnych (ujęcia, zbiorniki, pompownie itp.)
</w:t>
      </w:r>
    </w:p>
    <w:p>
      <w:pPr>
        <w:keepNext w:val="1"/>
        <w:spacing w:after="10"/>
      </w:pPr>
      <w:r>
        <w:rPr>
          <w:b/>
          <w:bCs/>
        </w:rPr>
        <w:t xml:space="preserve">Treści kształcenia: </w:t>
      </w:r>
    </w:p>
    <w:p>
      <w:pPr>
        <w:spacing w:before="20" w:after="190"/>
      </w:pPr>
      <w:r>
        <w:rPr/>
        <w:t xml:space="preserve">Tematyka wykładów:
Źródła wody – rodzaje i charakterystyka. 
Ujęcia wody - rodzaje ujęć wody, elementy składowe, zasady funkcjonowania, podstawy projektowania i eksploatacji.
Zbiorniki wodociągowe – klasyfikacja, funkcje, charakterystyka techniczna, zasady obliczania pojemności i eksploatacji.
Układy przewodów tranzytowych – rozwiązania techniczne i zasady wymiarowania. Pompownie wodociągowe – zasady projektowania i eksploatacji.
Pompownie ścieków.
Wielopompowe systemy kanalizacyjne.
Kanalizacja ciśnieniowa i podciśnieniowa.
Ćwiczenia projektowe:
P1 Projekt zbiornika sieciowego. 
P2 Projekt ujęcia wód podziemnych.
P3 Projekt pompowni ścieków.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0,25 x P1 + 0,25 x P2 + 0,5 x P3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Budziłło B., Wieczysty A., Projektowanie ujęć wód powierzchniowych, Wyd. Politechniki Krakowskiej. Kraków 2001.
2.	Praca zbiorowa pod red A. Wieczystego, Pompownie wodociągowe, Wyd. Politechniki Krakowskiej. Kraków 1999.
3.	Nowakowska A., Błaszczyk P., Wodociągi i kanalizacja w planowaniu przestrzennym, Arkady, Warszawa 1975.
4.	Błaszczyk W., Stamatello H., Błaszczyk P., Kanalizacja – sieci i pompownie, Arkady, 1983. lub inne wydanie.
5.	Kwietniewski M., Nowakowska-Błaszczyk A., Olszewski W., Ways M., Kanalizacja – materiały do projektowania, skrypt Politechniki Warszawskiej, 1985.
6.	Imhoff K., Imhoff K.R., Kanalizacja miast i oczyszczanie ścieków, Oficyna Wydawnicza Projprzem-EKO, 1996 lub inne wydanie.
7.	Geiger W., Dreiseitl H., Nowe sposoby odprowadzania wód deszczowych – poradnik, Oficyna Wydawnicza Projprzem-EKO, Bydgoszcz 1999.
8.	Weismann D., Komunalne przepompownie ścieków, Wydawnictwo Seidel-Przywecki Sp. z o. o., Warszawa 2001. 
9.	Edel L., Odwodnienie dróg, Wydawnictwo Komunikacji i Łączności, Warszawa 2000.
10.   Ways.M.,Nowoczesne systemy kanalizacji niskiego i wysokiego ciśnienia, G.W. i T.S nr 7/8 1975.
11.   Ways.M.,Projektowanie wielopompowych systemów kanalizacyjnych o złożonej strukturze, G.W. i T.S. nr 1/2011.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projektowania i budowy elementów systemów wodociągowych i kanalizacyjnych oraz kanalizacji niekonwencjonalnych.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aktualnych kierunkach rozwoju i modernizacji
wodociągów 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typowe urządzenia stosowane w wodociągach i kanalizacji - pompy głębinowe i ściekowe.</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projektować elementy systemów wodociągowych i kanalizacyjnych - wykonanie projektu ujęcia wody, zbiornika wodociągowego i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2026-06-12T04:50:04+02:00</dcterms:created>
  <dcterms:modified xsi:type="dcterms:W3CDTF">2026-06-12T04:50:04+02:00</dcterms:modified>
</cp:coreProperties>
</file>

<file path=docProps/custom.xml><?xml version="1.0" encoding="utf-8"?>
<Properties xmlns="http://schemas.openxmlformats.org/officeDocument/2006/custom-properties" xmlns:vt="http://schemas.openxmlformats.org/officeDocument/2006/docPropsVTypes"/>
</file>