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doc. dr inż. Jacek Wąsowski, prof. dr hab. inż. Zbigniew Heidrich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audytoryjnych - 8 h, Zapoznanie się ze wskazaną literaturą - 10 h, Przygotowanie projektów koncepcyjnych - 20 h, Przygotowanie do ćwiczeń audytoryjnych - 4 h, Przygotowanie do zaliczenia wykładów - 20 h, Razem - 78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rozszerzona wiedzę na temat nowoczesnych technologii i nowych procesów wykorzystywanych w technologii uzdatniania wód powierzchniowych i podziemnych (zastosowanie złóż katalityczno-utleniających, filtracja na filtrach suchych, intensyfikacja procesu koagulacji wody metodą „Actiflo”, usuwanie rozpuszczonych substancji organicznych metodą wymiany jonowej „MIEX DOC”, utlenianie i sorpcja w układzie „ozongranulowany węgiel aktywny” oraz w procesach zaawansowanego utleniania (O3/H2O2, O3/UV, H2O2/UV), dezynfekcja wody dwutlenkiem chloru). </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charakterystyki kierunkowe: </w:t>
      </w:r>
      <w:r>
        <w:rPr/>
        <w:t xml:space="preserve">IS_W15, IS_W11,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rozszerzona wiedzę na temat nowoczesnych technologii i nowych procesów wykorzystywanych w technologii chemicznego i biologicznego oczyszczania ścieków komunalnych (wstępne i wtórne chemiczne oczyszczanie z intensyfikacją procesu koagulacji metodą „Actiflo”, zastosowanie układów hybrydowych łączących technologię osadu czynnego i biomasy immmobilizowanej na nośnikach abiotycznych, zastosowanie procesów membranowych).</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charakterystyki kierunkowe: </w:t>
      </w:r>
      <w:r>
        <w:rPr/>
        <w:t xml:space="preserve">IS_W15, IS_W11,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rozszerzona wiedzę na temat nowoczesnych technologii wykorzystywanych w przeróbce i utylizacji osadów ściekowych (procesy dezintegracji, elektroosmozy i elektroforezy, suszenie, spalanie i współspalanie w cementowniach, elektrociepłowniach i spalarniach odpadów stałych). </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charakterystyki kierunkowe: </w:t>
      </w:r>
      <w:r>
        <w:rPr/>
        <w:t xml:space="preserve">IS_W15, IS_W11,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i rozumie możliwości zastosowania nowych trendów do modernizacji istniejących stacji uzdatniania wody oraz oczyszczalni ścieków komunalnych.</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wariantowe koncepcje modernizacji stacji uzdatniania wód powierzchniowych i podziemnych oraz oczyszczalni ścieków komunalnych. </w:t>
      </w:r>
    </w:p>
    <w:p>
      <w:pPr>
        <w:spacing w:before="60"/>
      </w:pPr>
      <w:r>
        <w:rPr/>
        <w:t xml:space="preserve">Weryfikacja: </w:t>
      </w:r>
    </w:p>
    <w:p>
      <w:pPr>
        <w:spacing w:before="20" w:after="190"/>
      </w:pPr>
      <w:r>
        <w:rPr/>
        <w:t xml:space="preserve">wykonanie oraz obrona przygotowanych koncepcji </w:t>
      </w:r>
    </w:p>
    <w:p>
      <w:pPr>
        <w:spacing w:before="20" w:after="190"/>
      </w:pPr>
      <w:r>
        <w:rPr>
          <w:b/>
          <w:bCs/>
        </w:rPr>
        <w:t xml:space="preserve">Powiązane charakterystyki kierunkowe: </w:t>
      </w:r>
      <w:r>
        <w:rPr/>
        <w:t xml:space="preserve">IS_U17, IS_U08, 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analizę porównawczą zaprojektowanych rozwiązań w celu doboru urządzeń o najmniejszej kubaturze i najniższym zużyciu energii elektrycznej, gwarantujących osiągnięcie celu (uzdatnienie wody lub ścieków) do poziomu zgodnego z wymaganiami prawnymi.</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charakterystyki kierunkowe: </w:t>
      </w:r>
      <w:r>
        <w:rPr/>
        <w:t xml:space="preserve">IS_U17, IS_U08, IS_U05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dokonać wyboru koncepcji, której realizacja i eksploatacja związana będzie z ponoszeniem możliwie najniższych kosztów.</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2026-08-20T13:15:58+02:00</dcterms:created>
  <dcterms:modified xsi:type="dcterms:W3CDTF">2026-08-20T13:15:58+02:00</dcterms:modified>
</cp:coreProperties>
</file>

<file path=docProps/custom.xml><?xml version="1.0" encoding="utf-8"?>
<Properties xmlns="http://schemas.openxmlformats.org/officeDocument/2006/custom-properties" xmlns:vt="http://schemas.openxmlformats.org/officeDocument/2006/docPropsVTypes"/>
</file>