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zarządzania ruchem lotniczym</w:t>
      </w:r>
    </w:p>
    <w:p>
      <w:pPr>
        <w:keepNext w:val="1"/>
        <w:spacing w:after="10"/>
      </w:pPr>
      <w:r>
        <w:rPr>
          <w:b/>
          <w:bCs/>
        </w:rPr>
        <w:t xml:space="preserve">Koordynator przedmiotu: </w:t>
      </w:r>
    </w:p>
    <w:p>
      <w:pPr>
        <w:spacing w:before="20" w:after="190"/>
      </w:pPr>
      <w:r>
        <w:rPr/>
        <w:t xml:space="preserve">dr inż. Anna Kwasiborska, ad., Wydział Transportu Politechniki Warszawskiej, Zakład Inżynierii Transportu Lotniczego</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TR.NMP308</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 w tym: praca na  wykładach 18 godz.,studiowanie literatury przedmiotu 20 godz., przygotowanie się do egzaminu z wykładu 18 godz., konsultacje 2 godz, udział w egzaminie 2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pkt. ECTS  (22 godz., w tym: praca na  wykładach 18 godz.,, konsultacje 2 godz, udział w egzaminie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Zapoznanie studentów z budową i funkcjami wybranych systemów zarządzania ruchem lotniczym.</w:t>
      </w:r>
    </w:p>
    <w:p>
      <w:pPr>
        <w:keepNext w:val="1"/>
        <w:spacing w:after="10"/>
      </w:pPr>
      <w:r>
        <w:rPr>
          <w:b/>
          <w:bCs/>
        </w:rPr>
        <w:t xml:space="preserve">Treści kształcenia: </w:t>
      </w:r>
    </w:p>
    <w:p>
      <w:pPr>
        <w:spacing w:before="20" w:after="190"/>
      </w:pPr>
      <w:r>
        <w:rPr/>
        <w:t xml:space="preserve">Treść zajęć:
System zarządzania, powiązania funkcyjne w systemie zarządzania, system zarządzania ruchem lotniczym - elementy składowe. Zarządzanie ruchem lotniczym - przepływem ruchu lotniczego, przestrzenią powietrzną, służby ruchu lotniczego, poszukiwanie i ratownictwo. Bazy danych do zbierania informacji lotniczych - krajowe i europejskie.  System zarządzania ruchem lotniczym AMS2000+ / system zarządzania ruchem lotniczym PEGASUS. Współczesne systemy pozycjonowania samolotu w RNAV, multilateracja w ATM, automatyczne zależne dozorowanie ADS-B w ATM, TCAS II w ATM. Nowe tendencje w zarządzaniu ruchem lotniczym w Europie FUA → SES → SESAR → SESAR II. Techniki dozorowania: VOR, DME, ILS, MLS, GPS NAVSTAR i GLONASS, LAAS (GBAS), EGNOS w ATM, nawigacja oparta na charakterystykach PNB RNAV w ATM. </w:t>
      </w:r>
    </w:p>
    <w:p>
      <w:pPr>
        <w:keepNext w:val="1"/>
        <w:spacing w:after="10"/>
      </w:pPr>
      <w:r>
        <w:rPr>
          <w:b/>
          <w:bCs/>
        </w:rPr>
        <w:t xml:space="preserve">Metody oceny: </w:t>
      </w:r>
    </w:p>
    <w:p>
      <w:pPr>
        <w:spacing w:before="20" w:after="190"/>
      </w:pPr>
      <w:r>
        <w:rPr/>
        <w:t xml:space="preserve">Ocena podsumowująca: 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Skorupski J.: Współczesne problemy inżynierii ruchu lotniczego - modele i metody, Oficyna Wydawnicza PW, Warszawa 2014. 
Markiewicz M.T.: Podstawowe zagadnienia zarządzania ruchem lotniczym, AON, warszawa 2010.
Markiewicz M.T.: Lotnictwo w jednolitej europejskiej przestrzeni powietrznej, AON, Warszawa 2015.</w:t>
      </w:r>
    </w:p>
    <w:p>
      <w:pPr>
        <w:keepNext w:val="1"/>
        <w:spacing w:after="10"/>
      </w:pPr>
      <w:r>
        <w:rPr>
          <w:b/>
          <w:bCs/>
        </w:rPr>
        <w:t xml:space="preserve">Witryna www przedmiotu: </w:t>
      </w:r>
    </w:p>
    <w:p>
      <w:pPr>
        <w:spacing w:before="20" w:after="190"/>
      </w:pPr>
      <w:r>
        <w:rPr/>
        <w:t xml:space="preserve">http://www2.wt.pw.edu.pl/~akw/II%20stopien.html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1.	posiada wiedzę w zakresie współczesnych systemów zarządzania ruchem lotniczym, 2. posiada wiedzę w zakresie wpływu współczesnych systemów nawigacyjnych na organizację systemów zarządzania ruchem lotniczym, 3.	posiada wiedzę w zakresie współczesnych systemów dozorowanie ruchu lotniczego.</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Tr2A_W05, Tr2A_W07, Tr2A_W08</w:t>
      </w:r>
    </w:p>
    <w:p>
      <w:pPr>
        <w:spacing w:before="20" w:after="190"/>
      </w:pPr>
      <w:r>
        <w:rPr>
          <w:b/>
          <w:bCs/>
        </w:rPr>
        <w:t xml:space="preserve">Powiązane charakterystyki obszarowe: </w:t>
      </w:r>
      <w:r>
        <w:rPr/>
        <w:t xml:space="preserve">I.P7S_WG, I.P7S_WK</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1.	umie określić podstawowe zasady budowy współczesnych systemów zarządzania ruchem lotniczym, 2.	potrafi zaplanować zestaw podstawowych modułów 3.	potrafi zidentyfikować podstawowe zasady funkcjonowania współczesnych systemów zarządzania ruchem lotniczym </w:t>
      </w:r>
    </w:p>
    <w:p>
      <w:pPr>
        <w:spacing w:before="60"/>
      </w:pPr>
      <w:r>
        <w:rPr/>
        <w:t xml:space="preserve">Weryfikacja: </w:t>
      </w:r>
    </w:p>
    <w:p>
      <w:pPr>
        <w:spacing w:before="20" w:after="190"/>
      </w:pPr>
      <w:r>
        <w:rPr/>
        <w:t xml:space="preserve">sprawdzian</w:t>
      </w:r>
    </w:p>
    <w:p>
      <w:pPr>
        <w:spacing w:before="20" w:after="190"/>
      </w:pPr>
      <w:r>
        <w:rPr>
          <w:b/>
          <w:bCs/>
        </w:rPr>
        <w:t xml:space="preserve">Powiązane charakterystyki kierunkowe: </w:t>
      </w:r>
      <w:r>
        <w:rPr/>
        <w:t xml:space="preserve">Tr2A_U01, Tr2A_U04</w:t>
      </w:r>
    </w:p>
    <w:p>
      <w:pPr>
        <w:spacing w:before="20" w:after="190"/>
      </w:pPr>
      <w:r>
        <w:rPr>
          <w:b/>
          <w:bCs/>
        </w:rPr>
        <w:t xml:space="preserve">Powiązane charakterystyki obszarowe: </w:t>
      </w:r>
      <w:r>
        <w:rPr/>
        <w:t xml:space="preserve">I.P7S_UW, II.T.P7S_UW.2, I.P7S_UU</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1.	posiada kompetencje samodzielnego określania podstawowego zestawu modułów funkcjonalnych systemu zarządzania ruchem lotniczym, 2.	posiada kompetencje określania podstawowego zestawu systemów nawigacyjnych dla danej wielkości ruchu lotniczego, 3.	umie zdefiniować zadania podstawowego systemu świadczenia usług nawigacyjnych dla komercyjnej żeglugi lotniczej.</w:t>
      </w:r>
    </w:p>
    <w:p>
      <w:pPr>
        <w:spacing w:before="60"/>
      </w:pPr>
      <w:r>
        <w:rPr/>
        <w:t xml:space="preserve">Weryfikacja: </w:t>
      </w:r>
    </w:p>
    <w:p>
      <w:pPr>
        <w:spacing w:before="20" w:after="190"/>
      </w:pPr>
      <w:r>
        <w:rPr/>
        <w:t xml:space="preserve">sprawdzian - grupowa praca projektowo – pomiarowa</w:t>
      </w:r>
    </w:p>
    <w:p>
      <w:pPr>
        <w:spacing w:before="20" w:after="190"/>
      </w:pPr>
      <w:r>
        <w:rPr>
          <w:b/>
          <w:bCs/>
        </w:rPr>
        <w:t xml:space="preserve">Powiązane charakterystyki kierunkowe: </w:t>
      </w:r>
      <w:r>
        <w:rPr/>
        <w:t xml:space="preserve">Tr2A_K01, Tr2A_K02, Tr2A_K04</w:t>
      </w:r>
    </w:p>
    <w:p>
      <w:pPr>
        <w:spacing w:before="20" w:after="190"/>
      </w:pPr>
      <w:r>
        <w:rPr>
          <w:b/>
          <w:bCs/>
        </w:rPr>
        <w:t xml:space="preserve">Powiązane charakterystyki obszarowe: </w:t>
      </w:r>
      <w:r>
        <w:rPr/>
        <w:t xml:space="preserve">I.P7S_KK, I.P7S_KO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2024-05-15T22:16:59+02:00</dcterms:created>
  <dcterms:modified xsi:type="dcterms:W3CDTF">2024-05-15T22:16:59+02:00</dcterms:modified>
</cp:coreProperties>
</file>

<file path=docProps/custom.xml><?xml version="1.0" encoding="utf-8"?>
<Properties xmlns="http://schemas.openxmlformats.org/officeDocument/2006/custom-properties" xmlns:vt="http://schemas.openxmlformats.org/officeDocument/2006/docPropsVTypes"/>
</file>