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operacje dynamiczne w procesach jednostkowych (BIN2A_13/03)</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BIN2A_13/03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do zajęć 10h;
Przygotowanie do kolokwium 10h;
Wykonanie prac projektowych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zajęć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Zrozumienie operacji dynamicznych, ze szczególnym uwzględnieniem procesów filtracji, wirowania, fluidyzacji oraz ciągu naturalnego. Nabycie umiejętności wykorzystywania metod obliczeniowych do wyznaczania parametrów technicznych w wybranych procesach dynamicznych oraz przeprowadzania obliczeń niezbędnych do wykonania prostych projektów instalacyjnych. 
</w:t>
      </w:r>
    </w:p>
    <w:p>
      <w:pPr>
        <w:keepNext w:val="1"/>
        <w:spacing w:after="10"/>
      </w:pPr>
      <w:r>
        <w:rPr>
          <w:b/>
          <w:bCs/>
        </w:rPr>
        <w:t xml:space="preserve">Treści kształcenia: </w:t>
      </w:r>
    </w:p>
    <w:p>
      <w:pPr>
        <w:spacing w:before="20" w:after="190"/>
      </w:pPr>
      <w:r>
        <w:rPr/>
        <w:t xml:space="preserve">W1. Ciąg naturalny. Optymalna temperatura spalin.
W2. Filtracja osadów nieściśliwych przy stałym ciśnieniu. 
W3. Filtracja przy stałym objętościowym natężeniu.
W4. Filtracja dwustopniowa.
W5. Czas przemywania i wydajność filtracji.
W6. Wirowanie osadów. 
W7. Fluidyzacja. 
W8. Krytyczna prędkość przepływu i ciśnienie krytyczne.
W9. Modele przepływu płynu przez warstwy ziarniste.
W10. Opory przepływu przez warstwy porowate
W11. Zalety procesu fluidyzacji. Zastosowanie w przemyśle.
P. Obliczanie prostych zadań projektowych: obliczanie wydajności ciągu naturalnego oraz optymalnej temperatury spalin, określanie oporów przepływu przez warstwy porowate, obliczanie szybkości filtracji, określanie krytycznej prędkości fluidyzacji.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Obecność na ćwiczeniach projektowych jest obowiązkowa. Student ma obowiązek uczestniczyć we wszystkich zajęciach (10 godzin). Dopuszczalny limit usprawiedliwionych nieobecności na zajęciach wynosi 3 godziny zajęć.
3.	Podczas zajęć będzie sprawdzana obecność.
4.	Warunkiem zaliczenia wykładów w semestrze I jest uzyskanie pozytywnej oceny 
z pisemnego kolokwium podczas dziesiątego (ostatniego) zjazdu, zawierającego omawiane treści podczas zajęć. Podczas oceniania kolokwium stosowana będzie następująca skala ocen:
91%-100% - 5,0
81%-90% - 4,5
71%-80% 4,0
61%-70% - 3,5
51%-60% - 3,0
0%-50% - 2,0
5.	Warunkiem zaliczenia zajęć projektowych w semestrze I jest uzyskanie pozytywnych ocen z samodzielnie wykonanych dwóch projektów oraz dyskusji na ich temat podczas ostatnich zajęć w semestrze. Podczas oceniania projektów stosowana będzie następująca skala ocen:
91%-100% - 5,0
81%-90% - 4,5
71%-80% 4,0
61%-70% - 3,5
51%-60% - 3,0
0%-50% - 2,0
6.	Łączna ocena z przedmiotu, będzie uśrednioną wartością z uzyskanych ocen z kolokwium wykładowego oraz zajęć projektowych.
7.	Otrzymane oceny z pisemnego kolokwium oraz wykonanych projektów ogłaszane zostają niezwłocznie na najbliższych konsultacjach. 
8.	W przypadku niesatysfakcjonującej oceny z kolokwium wykładowego oraz wykonanych projektów, student ma prawo ją poprawić podczas kolejnego terminu w sesji egzaminacyjnej. W przypadku nie zaliczenia danej partii materiału, ma możliwość skorzystania z kolejnego, trzeciego i ostatecznego terminu w sesji poprawkowej. 
9.	Student ma możliwość powtarzania przedmiotu z powodu niezadowalających wyników 
w nauce dopiero w następnym roku akademickim.
10.	Student podczas zaliczenia przedmiotu może korzystać jedynie ze swojej przyswojonej wiedzy. Niedopuszczalne jest korzystanie z własnych notatek, książek i skryptów.
11.	W przypadku niesamodzielności pracy podczas weryfikacji efektów uczenia się, student przerywa zaliczenie i otrzymuje ocenę niedostateczną. Następuje utrata terminu zaliczenia.
12.	Podczas zajęć wykładowych oraz projektowych niedopuszczalne jest rejestrowanie dźwięku oraz obrazu za pomocą urządzeń elektronicznych.
13.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Serwiński, "Zasady inżynierii chemicznej i procesowej", WNT, Warszawa 1982.
2) R. Koch, A. Noworyta, "Procesy mechaniczne w inżynierii chemicznej", WNT, Warszawa 1998.
3) A.P. Baskakov, W.W. Macnew, I.W. Raspopow, "Kotły i paleniska ze złożem fluidalnym", Moskwa 1996.
4) C. Kuncewicz, "Operacje dynamiczne i wymiana ciepła w inżynierii środowiska", PWSZ, Kalisz 2006.
5) Z. Kembłowski i inni, "Teoretyczne podstawy inżynierii chemicznej",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operacji dynamicznych w procesach jednostkowych.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Projekt
</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związanych z tematyką ciągu naturalnego oraz procesu fluidyzacji. </w:t>
      </w:r>
    </w:p>
    <w:p>
      <w:pPr>
        <w:spacing w:before="60"/>
      </w:pPr>
      <w:r>
        <w:rPr/>
        <w:t xml:space="preserve">Weryfikacja: </w:t>
      </w:r>
    </w:p>
    <w:p>
      <w:pPr>
        <w:spacing w:before="20" w:after="190"/>
      </w:pPr>
      <w:r>
        <w:rPr/>
        <w:t xml:space="preserve">Projekt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U17_01: </w:t>
      </w:r>
    </w:p>
    <w:p>
      <w:pPr/>
      <w:r>
        <w:rPr/>
        <w:t xml:space="preserve">Potrafi dokonać specyfikacji działań inżynierskich koniecznych do wykonania zadania projektowego.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U02_01: </w:t>
      </w:r>
    </w:p>
    <w:p>
      <w:pPr/>
      <w:r>
        <w:rPr/>
        <w:t xml:space="preserve">Potrafi porozumiewać się w środowisku inżynierskim przy użyciu różnych technik takich jak: schemat, opracowanie, obliczenia.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Rozumie potrzebę prawidłowego zaprojektowania instalacji kominowych oraz pieców fluidalnych. Ma świadomość wpływu na otoczenie instalacji spalających naturalne źródła energii. Ma świadomość ingerowania budownictwa ciepłowniczego w rozwój zrównoważony.
emisji zanieczyszczeń.</w:t>
      </w:r>
    </w:p>
    <w:p>
      <w:pPr>
        <w:spacing w:before="60"/>
      </w:pPr>
      <w:r>
        <w:rPr/>
        <w:t xml:space="preserve">Weryfikacja: </w:t>
      </w:r>
    </w:p>
    <w:p>
      <w:pPr>
        <w:spacing w:before="20" w:after="190"/>
      </w:pPr>
      <w:r>
        <w:rPr/>
        <w:t xml:space="preserve">Projekt
</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2026-07-02T02:36:48+02:00</dcterms:created>
  <dcterms:modified xsi:type="dcterms:W3CDTF">2026-07-02T02:36:48+02:00</dcterms:modified>
</cp:coreProperties>
</file>

<file path=docProps/custom.xml><?xml version="1.0" encoding="utf-8"?>
<Properties xmlns="http://schemas.openxmlformats.org/officeDocument/2006/custom-properties" xmlns:vt="http://schemas.openxmlformats.org/officeDocument/2006/docPropsVTypes"/>
</file>