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TK</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MEMAME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130 godz. = 5 ECTS: udział w zajęciach 75 godz., przygotowanie do sprawdzianów pisemnych 35 godz., wykonanie prac domowych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wykłady 30 godz., ćwiczenia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udział w ćwiczeniach 45 godz., wykonanie prac domowych 20 godz., praktyczne przygotowanie do sprawdzianów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Cele cząstkowe: 1) kultura i ogłada matematyczna w budownictwie; 2) synteza zagadnień przez filtr matematyczny; 3) umiejętność budowy modelu matematycznego obiektu inżynierskiego i badania (analiza)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Wykład:
Część pierwsza. Pojęcia analizy matematycznej.
Przestrzenie metryczne (pojęcie przestrzeni metrycznej, podstawowe pojęcia topologiczne, przestrzenie metryczne ośrodkowe i zupełne).
Przestrzenie liniowe unormowane i unitarne (konwencja sumacyjna, pojęcie przestrzeni liniowej, przestrzenie skończenie wymiarowe, baza algebraiczna, przestrzenie unormowane, przestrzenie unitarne, baza hilbertowska, przestrzeń euklidesowa).
Odwzorowania liniowe i wieloliniowe (odwzorowania liniowe, funkcjonały liniowe, operatory liniowe, odwzorowania wieloliniowe, formy dwuliniowe, produkt dualny i odwzorowania dualne (sprzężone),  tensory.
Przestrzenie afiniczne (pojęcie przestrzeni afinicznej, podzbiory przestrzeni afinicznej, układ odniesienia,  parametryzacja zbiorów, przekształcenia zbiorów, pola na zbiorach przestrzeni afinicznej).
Wybrane problemy analizy (zbieżność i granica, ciągłość, różniczkowalność i pochodna, całkowanie, trygonometryczne szeregi Fouriera).
Część druga. Równania różniczkowe i zagadnienia graniczne.
Wiadomości wstępne (przestrzenie funkcji regularnych, przestrzeń dystrybucji, operatory różniczkowe, liniowe operatory różniczkowe cząstkowe, operatory całkowe).
Równania różniczkowe zwyczajne (wprowadzenie, całkowanie równań różniczkowych zwyczajnych,  zagadnienie Cauchy’ego, zagadnienie początkowe, zagadnienia brzegowe).
Równania różniczkowe cząstkowe liniowe (wprowadzenie, zagadnienie brzegowe, zagadnienie początkowe, zagadnienie brzegowo-początkowe).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Metody rozwiązywania zagadnień granicznych (wprowadzenie, metody Fouriera, metody przybliżone, metody transformacyjne).
Ćwiczenia:
1. Ilustracja na przykładach treści wykładowych z cz. 1.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Sprawdziany bieżące z przyswojenia wiadomości.
2. Wykonanie 2 prac domowych  (2 x 2 zadania z indywidualnego zestawu).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Nagórski R.: Wybrane zagadnienia matematyki, skrypt w rękopisie (skanowany), Zakład MT , IMKI, WIL Warszawa  2004;    
[2] Nagórski R.: Metody matematyczne mechaniki,  preskrypt, t.1 Wyd.IL, Warszawa 1992; 
[3] Nagórski R., Czarnecki S.: Metody matematyczne mechaniki,  preskrypt, t.2, Wyd.IL, Warszawa 1993.         </w:t>
      </w:r>
    </w:p>
    <w:p>
      <w:pPr>
        <w:keepNext w:val="1"/>
        <w:spacing w:after="10"/>
      </w:pPr>
      <w:r>
        <w:rPr>
          <w:b/>
          <w:bCs/>
        </w:rPr>
        <w:t xml:space="preserve">Witryna www przedmiotu: </w:t>
      </w:r>
    </w:p>
    <w:p>
      <w:pPr>
        <w:spacing w:before="20" w:after="190"/>
      </w:pPr>
      <w:r>
        <w:rPr/>
        <w:t xml:space="preserve">http://www.zmtimnk.il.pw.edu.pl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w:t>
      </w:r>
    </w:p>
    <w:p>
      <w:pPr>
        <w:spacing w:before="60"/>
      </w:pPr>
      <w:r>
        <w:rPr/>
        <w:t xml:space="preserve">Weryfikacja: </w:t>
      </w:r>
    </w:p>
    <w:p>
      <w:pPr>
        <w:spacing w:before="20" w:after="190"/>
      </w:pPr>
      <w:r>
        <w:rPr/>
        <w:t xml:space="preserve">5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5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matematycznych, w tym zagadnień granicznych</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2026-08-18T21:28:57+02:00</dcterms:created>
  <dcterms:modified xsi:type="dcterms:W3CDTF">2026-08-18T21:28:57+02:00</dcterms:modified>
</cp:coreProperties>
</file>

<file path=docProps/custom.xml><?xml version="1.0" encoding="utf-8"?>
<Properties xmlns="http://schemas.openxmlformats.org/officeDocument/2006/custom-properties" xmlns:vt="http://schemas.openxmlformats.org/officeDocument/2006/docPropsVTypes"/>
</file>