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Obowiazkowy dla specjalizacji Projektowanie i Eksploatacja Dróg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h, ćwiczenia projektowe 15h, konsultacje 5 h, praca własna 15 h
Razem 50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h, ćwiczenia projektowe 15 h, konsultacje 5 h
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h, praca własna z projektem 15 h
Razem 30 h = 1,5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przedmiotów:
Drogi i ulice I (sem.1)
Drogi szybkiego ruchu I (sem. 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 szybkiego ruchu (dsr) oraz węzłów drogowych. Przedstawienie związków między funkcjami dsr a ich parametrami technicznymi oraz wyposażeniem. 
Przedstawienie szczegółowych zasad projektowania węzłów drogowych różnych typów.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(15 godz.):
1. Węzły koniczynka: klasyczne rozwiązania, z jezdniami zbierająco-rozprowadzającymi, z łącznicami półbezpośrednimi, możliwości etapowania. 
2. Węzły niepełna koniczynka: typy, szczegóły rozwiązań łącznic i skrzyżowań, zakres zastosowań, możliwości rozbudowy (3 godz.). 
3. Węzły karo miejskie: klasyczne, skanalizowane, z wyspą centralną, zespoły węzłów, szczegóły rozwiązań, prowadzenie ruchu pieszych i komunikacji zbiorowej. 
4. Węzły karo zamiejskie: ze skrzyżowaniami o przesuniętych wlotach, z rondami, szczegóły rozwiązań (6 godz.). 
5. Pasy wyłączania, włączania, jezdnie zbierająco-rozprowadzające (2 godz.). 
6. Przykłady rozwiązań dsr i węzłów (2 godz.). 
7. Wycieczka techniczna na dwa węzły w Warszawie (2 godz.).
Ćwiczenia projektowe (30 godz.):
Szczegółowy projekt węzła drogowego opracowanego w sem. 1. Ostateczna analiza wariantów, wybór wariantu. Wyznaczenie elementów węzła: plan sytuacyjny, przekroje podłużny, przekroje poprzeczne. Oznakowanie węzła, odwodnienie.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Wytyczne projektowania dróg I i II  klasy technicznej. GDDP, Warszawa, 1995
[2] Inżynieria ruchu drogowego. Stanisław Gaca, Suchorzewski Wojciech, Tracz Marian, WKŁ, 2008
[3] Węzły drogowe i autostradowe. Krystek Ryszard. WKiŁ, 2008.
[4] Rozporządzenie MTiGM z dnia 14 maja 1999r (DZ.U. nr 43) w sprawie warunków technicznych, jakim powinny odpowiadać drogi publiczne i  ich usytuowanie.
[5] Komentarz do warunków technicznych jakim powinny odpowiadać drogi publiczne i ich usytuowanie. Wprowadzenie. GDDKiA, Warszawa 2000.
[6] Komentarz do warunków technicznych jakim powinny odpowiadać drogi publiczne i ich usytuowanie. Zagadnienia Techniczne. GDDKiA, Warszawa 2002.
[7] Wytyczne projektowania skrzyżowań drogowych, cz. I i II. GDDKiA, Warszawa 2001. 
[8] Odwodnienie dróg. Roman Edel. WKŁ 2006.
[9] Szczegółowe warunki techniczne dla znaków i sygnałów drogowych oraz urządzeń bezpieczeństwa ruchu drogowego i warunki ich umieszczania na drogach. DZ. U., załącznik do nru 220, poz. 2181 z dnia 23 grudnia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DROSR2W1: </w:t>
      </w:r>
    </w:p>
    <w:p>
      <w:pPr/>
      <w:r>
        <w:rPr/>
        <w:t xml:space="preserve">Zna zasady kształtowania dróg szybkiego ruchu z uwzględnieniem ograniczeń środowiskowych oraz interesu społeczności lokalnych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DROSR2U1: </w:t>
      </w:r>
    </w:p>
    <w:p>
      <w:pPr/>
      <w:r>
        <w:rPr/>
        <w:t xml:space="preserve">Potrafi przeprowadzić analizę wielokryterialną wariantowych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DROSR2K1: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2026-07-27T20:06:57+02:00</dcterms:created>
  <dcterms:modified xsi:type="dcterms:W3CDTF">2026-07-27T20:06:57+02:00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