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 Piotr Woyciechowski, Dr hab. inż,, prof.PW, Karol Kowalski, Dr hab. inż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zrównowaŜonyc</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ZROMETW1: </w:t>
      </w:r>
    </w:p>
    <w:p>
      <w:pPr/>
      <w:r>
        <w:rPr/>
        <w:t xml:space="preserve">WZna zasady zrównoważonego rozwoju i ich znaczenie dla doboru materiałów i rozwiązań technicznych obiektu budowlanego; pisz opis</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ZROMETU1: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ZROMETK1: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2024-05-17T04:58:16+02:00</dcterms:created>
  <dcterms:modified xsi:type="dcterms:W3CDTF">2024-05-17T04:58:16+02:00</dcterms:modified>
</cp:coreProperties>
</file>

<file path=docProps/custom.xml><?xml version="1.0" encoding="utf-8"?>
<Properties xmlns="http://schemas.openxmlformats.org/officeDocument/2006/custom-properties" xmlns:vt="http://schemas.openxmlformats.org/officeDocument/2006/docPropsVTypes"/>
</file>