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BUDUTD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przygotowanie prezentacji (10h), przygotowanie raportu (10h),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 ECTS: uczestnictwo w ćwiczeniach (20h), przygotowanie prezentacji i raportu (20h).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metodyki Design Thinking oraz Problem Based Learning. Budowanie zespołu, praca w zespole, rozdział zadań między członków grupy. 
Wyznaczony problem jest realizowany w zespołach 5-8 osobowych.
W ramach zadań merytorycznych - zapoznanie z:
- podstawowymi pojęciami dotyczącymi dróg i pasa drogowego,
- podstawowymi przepisami pozwalającymi na projektowanie, budowanie i zarządzanie drogami,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
Podstawowe elementy procesu inwestycyjnego (decyzje planistyczne, mapy, wycena prac projektowych,dokumentacja projektowa i uzgodnienia, sposób wyboru wykonawcy, kosztorysy).
Wykonanie ćwiczenia z rozmieszczenia na mapie uzbrojenia wraz z przebiegiem jezdni i chodników.
Wykonanie ćwiczenia z oszacowania kosztów budowy 1 km ciągu komunikacyjnego.
Ogólne Specyfikacje Techniczne dla robót inwestycyjnych.
Podstawowe informacje nt. finansowania dróg, ochrony przyrody i środowiska, ochrony przeciwpożarowej, oświetlenia i odwodnienia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oceny cząstkowe:
- ocena wzajemna zespołu wraz z samooceną (20%)
- ocena aktywności na zajęciach oraz pracy zespołowej (20%)
- ocena raportu (30%) i prezentacji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
[2] Vademecum budowy i utrzymania dróg gminnych. IBDiM 1998
[3] www.sejm.gov.pl
[4] www.gddkia.gov.pl
[5] W.S.Młodożeniec,"Budowa dróg podstawy projektowania", W-wa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wykorzystaniem:
- metodyki Design Thinking
-metodyki Problem Based Learning
-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BUDUTDW1: </w:t>
      </w:r>
    </w:p>
    <w:p>
      <w:pPr/>
      <w:r>
        <w:rPr/>
        <w:t xml:space="preserve">Ma wiedzę o elementach pasa drogowego oraz podstawowych problemach występujących w obrębie pasa. Ma wiedzę o warstwach nawierzchni i ich zadaniach. Zna podstawowe materiały, sprzęt i technologie stosowane do budowy i utrzymania dróg. Ma wiedzę o podstawowych elementach procesu inwestycyjnego oraz podstawowych przepisach związanych z budową i utrzymaniem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T1A_W08, T1A_W09, T1A_W11,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BUDUTDU1: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BUDUTDK1: </w:t>
      </w:r>
    </w:p>
    <w:p>
      <w:pPr/>
      <w:r>
        <w:rPr/>
        <w:t xml:space="preserve">																												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2026-04-17T22:46:45+02:00</dcterms:created>
  <dcterms:modified xsi:type="dcterms:W3CDTF">2026-04-17T22:46:45+02:00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