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D. Walasek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SEMNARIPB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20h.
Studiowanie materiałów potrzebnych do wykonania prezentacji wybranego tematu seminarium dyplomowego - 10h. 
Praca indywidualna  przy wykonywaniu prezentacji tematu seminarium - 15h.
Konsultacje pracy - 5h.
Razem 50h - 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 - 20h, konsultacje pracy - 5h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indywidualna  przy wykonywaniu prezentacji tematu seminarium - 15h = 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obrony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tematu prac dyplomowych studentów.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 dla każdego tematu pracy.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SEMNARIPBW1: </w:t>
      </w:r>
    </w:p>
    <w:p>
      <w:pPr/>
      <w:r>
        <w:rPr/>
        <w:t xml:space="preserve">	Ma wiedzę na temat funkcji informacji, doboru źródeł informacji, a także technicznych sposobów gromadzenia, przechowywania i dystrybucji informacji oraz elementów technologii multimedialnych.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SEMNARIPBU1: </w:t>
      </w:r>
    </w:p>
    <w:p>
      <w:pPr/>
      <w:r>
        <w:rPr/>
        <w:t xml:space="preserve">	Potrafi pozyskiwać informacje z zakresu budownictwa z literatury, baz danych oraz innych własciwie dobranych źródeł, także w jezyku obcym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SEMNARIPBK1: </w:t>
      </w:r>
    </w:p>
    <w:p>
      <w:pPr/>
      <w:r>
        <w:rPr/>
        <w:t xml:space="preserve">	Formułuje wnioski i opisuje wyniki prac własnych. Jest komunikatywny w prezentacjach 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2024-05-17T10:35:06+02:00</dcterms:created>
  <dcterms:modified xsi:type="dcterms:W3CDTF">2024-05-17T10:35:06+02:00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