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1150-00000-ISP-0203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zaliczenie przedmiotu Elektrotechnika i elektronika I</w:t>
      </w:r>
    </w:p>
    <w:p>
      <w:pPr>
        <w:keepNext w:val="1"/>
        <w:spacing w:after="10"/>
      </w:pPr>
      <w:r>
        <w:rPr>
          <w:b/>
          <w:bCs/>
        </w:rPr>
        <w:t xml:space="preserve">Limit liczby studentów: </w:t>
      </w:r>
    </w:p>
    <w:p>
      <w:pPr>
        <w:spacing w:before="20" w:after="190"/>
      </w:pPr>
      <w:r>
        <w:rPr/>
        <w:t xml:space="preserve">Wykład –brak, laboratorium – 12 osób na grupę dla jednego ćwiczenia laboratoryjnego.</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niewirujących i 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KMchtr_W13</w:t>
      </w:r>
    </w:p>
    <w:p>
      <w:pPr>
        <w:spacing w:before="20" w:after="190"/>
      </w:pPr>
      <w:r>
        <w:rPr>
          <w:b/>
          <w:bCs/>
        </w:rPr>
        <w:t xml:space="preserve">Powiązane efekty obszarowe: </w:t>
      </w:r>
      <w:r>
        <w:rPr/>
        <w:t xml:space="preserve">T1A_W01, T1A_W02, T1A_W01, T1A_W02, T1A_W02, T1A_W05, InzA_W02</w:t>
      </w:r>
    </w:p>
    <w:p>
      <w:pPr>
        <w:keepNext w:val="1"/>
        <w:spacing w:after="10"/>
      </w:pPr>
      <w:r>
        <w:rPr>
          <w:b/>
          <w:bCs/>
        </w:rPr>
        <w:t xml:space="preserve">Efekt 1150-00000-ISP-0203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 KMchtr_W13</w:t>
      </w:r>
    </w:p>
    <w:p>
      <w:pPr>
        <w:spacing w:before="20" w:after="190"/>
      </w:pPr>
      <w:r>
        <w:rPr>
          <w:b/>
          <w:bCs/>
        </w:rPr>
        <w:t xml:space="preserve">Powiązane efekty obszarowe: </w:t>
      </w:r>
      <w:r>
        <w:rPr/>
        <w:t xml:space="preserve">T1A_W01, T1A_W02, T1A_W01, T1A_W02, T1A_W03, T1A_W04, T1A_W05, InzA_W02, T1A_W02, T1A_W05, InzA_W02</w:t>
      </w:r>
    </w:p>
    <w:p>
      <w:pPr>
        <w:keepNext w:val="1"/>
        <w:spacing w:after="10"/>
      </w:pPr>
      <w:r>
        <w:rPr>
          <w:b/>
          <w:bCs/>
        </w:rPr>
        <w:t xml:space="preserve">Efekt 1150-00000-ISP-0203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W8: </w:t>
      </w:r>
    </w:p>
    <w:p>
      <w:pPr/>
      <w:r>
        <w:rPr/>
        <w:t xml:space="preserve">Posiada wiedzę podstawową w zakresie układów sprzężenia zwrotnego i ich wpływu parametry pracy wzmacniacza</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pStyle w:val="Heading3"/>
      </w:pPr>
      <w:bookmarkStart w:id="3" w:name="_Toc3"/>
      <w:r>
        <w:t>Profil ogólnoakademicki - umiejętności</w:t>
      </w:r>
      <w:bookmarkEnd w:id="3"/>
    </w:p>
    <w:p>
      <w:pPr>
        <w:keepNext w:val="1"/>
        <w:spacing w:after="10"/>
      </w:pPr>
      <w:r>
        <w:rPr>
          <w:b/>
          <w:bCs/>
        </w:rPr>
        <w:t xml:space="preserve">Efekt 1150-00000-ISP-0203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1150-00000-ISP-0203 _ K_1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KMchtr_K03, KMchtr_K04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2024-05-12T20:04:46+02:00</dcterms:created>
  <dcterms:modified xsi:type="dcterms:W3CDTF">2024-05-12T20:04:46+02:00</dcterms:modified>
</cp:coreProperties>
</file>

<file path=docProps/custom.xml><?xml version="1.0" encoding="utf-8"?>
<Properties xmlns="http://schemas.openxmlformats.org/officeDocument/2006/custom-properties" xmlns:vt="http://schemas.openxmlformats.org/officeDocument/2006/docPropsVTypes"/>
</file>