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1150-MBWPI-IZP-0322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- 27,w tym:
a) wykład – 16 godz.;
b) laboratorium – 8 godz.
c) konsultacje - 2 godz.;
d) sprawdzian - 1 godz.;
2) Praca własna studenta - 73 godzin, w tym:
a)	 16 godz. – bieżące przygotowywanie się studenta do wykładu i laboratorium;
b)	 21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- 27, w tym:
a) wykład – 16 godz.;
b) laboratorium – 8 godz.
c) konsultacje - 2 godz.;
d) sprawdzian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punktów ECTS – 73 godz. w  tym:
a)	 16 godz. – bieżące przygotowywanie się studenta do wykładu i laboratorium;
b)	 21 godz. – studia literaturowe;
c)	 36 godz. – przygotowywanie zadań -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poznanie podstaw programowania obrabiarek sterowanych numerycznie oraz programowania ręcznego i automatycznego. Nabycie umiejętności opracowania nieskomplikowanego programu obróbki technologicznej frezowaniem i toczeniem w środowisku programu CAM.</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1150-MBWPI-IZP-0322_W1: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keepNext w:val="1"/>
        <w:spacing w:after="10"/>
      </w:pPr>
      <w:r>
        <w:rPr>
          <w:b/>
          <w:bCs/>
        </w:rPr>
        <w:t xml:space="preserve">Efekt 1150-MBWPI-IZP-0322_W2: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pStyle w:val="Heading3"/>
      </w:pPr>
      <w:bookmarkStart w:id="3" w:name="_Toc3"/>
      <w:r>
        <w:t>Profil ogólnoakademicki - umiejętności</w:t>
      </w:r>
      <w:bookmarkEnd w:id="3"/>
    </w:p>
    <w:p>
      <w:pPr>
        <w:keepNext w:val="1"/>
        <w:spacing w:after="10"/>
      </w:pPr>
      <w:r>
        <w:rPr>
          <w:b/>
          <w:bCs/>
        </w:rPr>
        <w:t xml:space="preserve">Efekt 1150-MBWPI-IZP-0322_U1: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1150-MBWPI-IZP-0322_K1: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2024-05-14T14:34:58+02:00</dcterms:created>
  <dcterms:modified xsi:type="dcterms:W3CDTF">2024-05-14T14:34:58+02:00</dcterms:modified>
</cp:coreProperties>
</file>

<file path=docProps/custom.xml><?xml version="1.0" encoding="utf-8"?>
<Properties xmlns="http://schemas.openxmlformats.org/officeDocument/2006/custom-properties" xmlns:vt="http://schemas.openxmlformats.org/officeDocument/2006/docPropsVTypes"/>
</file>