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Pakowski, dr inż. Maciej Zawisza, dr inż. Damian Markuszewski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 godz. w tym:
a) projekt – 16 godz.;
b) konsultacje – 2 godz.;
2) Praca własna studenta – 40 godz. w tym:
a) bieżące przygotowanie studenta do zajęć – 12 godz.,
b) studia literaturowe – 8 godz.,
c) prace domowe – 4 godz.,
d) wykonanie obliczeń i dokumentacji technicznej – 16 godz.
3) RAZEM –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 – liczba godzin kontaktowych – 18 godz., w tym:
a) projekt – 16 godz.;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– 50 godz., w tym:
a) projekt – 16 godz.;
b) bieżące przygotowanie studenta do zajęć – 12 godz.,
c) prace domowe – 4 godz.,
d) wykonanie obliczeń i dokumentacji technicznej – 16 godz.
e) 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PKM I: znajomość jednostek miar (głównie układu SI) i umiejętność ich przeliczania; zasady (i umiejętności) obliczania, doboru, wymiarowania elementów i połączeń, w tym m.in.: połączeń wpustowych, gwintowych i spawanych.
Wytrzymałość materiałów i Mechanika: Prawo Hooke’a; naprężenia normalne i styczne; złożony stan naprężeń; rozciąganie, ściskanie, ścinanie, skręcanie, naciski powierzchniowe; współczynniki bezpieczeństwa i wytrzymałość zmęczeniowa; wyznaczanie obciążeń i reakcji; momenty bezwładności przekrojów; wskaźniki wytrzymałości na zginanie i skręcanie; tarcie.
Podstawy Automatyki i Teorii Maszyn: kinematyka mechanizmów, prędkości i przyspieszenia.
Materiały konstrukcyjne, Technologia, Metrologia i zamienność: materiały konstrukcyjne, ich zastosowanie i oznaczanie; stałe materiałowe; techniki wytwarzania w tym obróbka mechaniczna (toczenie, kucie, frezowanie, szlifowanie i inne), obróbka cieplna i cieplno-chemiczna; bazowanie; chropowatość powierzchni; tolerancje i pasowania; łańcuchy wymiarowe; smarowanie.
Geometria wykreślna i Podstawy Zapisu Konstrukcji: formaty, podziałki, grubości linii, pismo techniczne, specyfikacja części; gospodarka rysunkowa; rzutowanie; linie przenikania; kłady i przekroje; kreskowanie; rysowanie połączeń rozłącznych i nierozłącznych; wymiarowanie konstrukcyjne i technologiczne.
Matematyka: wiadomości podstawowe.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i utrwalenie wiedzy n/t zagadnień przedstawionych w wymaganiach wstępnych.
Poznanie zasad działania wybranych elementów układów przenoszenia mocy (wały maszynowe, przekładnie cięgnowe, przekładnie zębate). 
Poznanie zasad dotyczących zastosowania mechaniki i wytrzymałości materiałów w obliczeniach elementów wirujących. 
Zapoznanie się z wybranymi zasadami doboru elementów wg norm przedmiotowych.
Poznanie szczegółowych zasad kształtowania i wymiarowania wałów maszynowych, kół pasowych, zębatych i łańcuchowych (z uwzględnieniem technologii wykonania).
Umiejętność wykorzystania wymienionych zagadnień w konstruowaniu 
i w tworzeniu dokumentacji konstrukcyjnej.
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wałów maszynowych:
Omówienie materiałów stosowanych na wały maszynowe (wytrzymałość zmęczeniowa i doraźna, współczynniki bezpieczeństwa, oznaczanie materiałów wg PN, DIN, EN oraz numery materiałów).
Omówienie niezbędnych obliczenia podstawowych dla przyjętych założeń wstępnych:
– analiza obciążeń, wyznaczenie brakujących wartości sił;
– wyznaczanie reakcji podpór w płaszczyznach poziomej i pionowej oraz reakcji wypadkowych;
– wyznaczanie momentów gnących w płaszczyznach poziomej i pionowej oraz wypadkowego momentu gnącego;
– wyznaczanie momentu skręcającego i ew. zredukowanego momentu skręcającego;
– wyznaczanie zastępczego momentu obliczeniowego;
– wyznaczanie zarysu teoretycznego wału (współczynniki bezpieczeństwa w konstrukcjach wałów).
Omówienie obliczania i doboru wymiarów znormalizowanych typowych połączeń rozłącznych (wpustowe, wielowypustowe) stosowanych w konstrukcjach układów przenoszenia mocy. 
Omówienie ogólnych zasad doboru łożysk tocznych oraz korzystania z katalogów i norm przedmiotowych.
Omówienie kształtowania wałów maszynowych:
– wstępne kształtowanie wału na podstawie zarysu teoretycznego;
– kształtowanie wału przy założonych dopuszczalnych ugięciach i kątach ugięć;
– ostateczne ukształtowanie wału (uwzględnianie zaleceń dotyczących łożyskowania,  unikanie działania karbu, unikanie zbyt długich czopów osadczych kół, uwzględnianie wpływu zastosowanych połączeń rozłącznych na średnice czopów osadczych, uwzględnianie obróbki cieplnej i twardości, uwzględnianie pasowań, mocowanie elementów na wałach, fazy wprowadzające, ścięcia, promienie przejściowe).
Omówienia wymagań dotyczących przedstawiania konstrukcji (zespołów, podzespołów, typowych i nietypowych elementów nieznormalizowanych i elementów znormalizowanych) na rysunku zestawieniowym (złożeniowym) wału maszynowego. 
Omówienie wymagań dotyczących wykonania rysunku wykonawczego wału maszynowego (bazy konstrukcyjne i technologiczne, tolerancje czopów łożyskowych i osadczych, chropowatość i twardość powierzchni, odchyłki kształtu i położenia, nakiełki zwykłe chronione i gwintowane, możliwości zastosowania podcięć obróbkowych i wyjść i ich wymiarowanie).
Projektowanie  przekładni:
Omówienie obliczania/doboru przekładni cięgnowych (wg zalecanych norm lub katalogów) i przekładni zębatej (obliczenia geometryczne, dobór wybranych parametrów kół i przekładni z norm i katalogów).
Omówienie doboru silnika i sprzęgła podatnego.
Omówienie zasad modelowania obciążeń w wymienionych przekładniach na potrzeby komputerowego doboru geometrii wału.
Omówienia zasad dotyczących przedstawiania konstrukcji (przekładni pasowej lub łańcuchowej) z podporą spawaną na rysunek zestawieniowym (złożeniowym) zespołu.
Omówienie wymagań dotyczących wykonania rysunków wykonawczych kół napędzających dla wszystkich przekładni, wału maszynowego oraz podpory spawanej (stosowane tolerancje, chropowatość i twardość powierzchni, odchyłki kształtu i położenia, wymiarowanie połączeń spawanych)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polega na systematycznym sprawdzaniu postępów procesu konstruowania (obliczeń, szkiców, rysunków technicznych). W trakcie zajęć przewidziane są sprawdziany oraz prace domowe obejmujące minimum dziesięć podstawowych zagadnień z prowadzonego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7.	Zbigniew Osiński (red.), Podstawy Konstrukcji Maszyn, Wydawnictwo Naukowe PWN, 2012 (można też korzystać ze starszych publikacji).
8.	Z. Dąbrowski: Wały maszynowe. Warszawa: PWN 1999.
9.	A. Dziama, M. Michniewicz, A. Niedźwiedzki: Przekładnie zębate. Warszawa: PWN 1995.
10.	Z. Jaśkiewicz, A. Wąsiewski: Przekładnie walcowe. Warszawa: WKŁ 1995.
11.	L. Müller: Przekładnie zębate. Warszawa: WNT 1996.
12.	M. Porębska, A. Skorupa: Połączenia spójnościowe. Warszawa: PWN 1997.
13.	M. Dudziak: Przekładnie cięgnowe. Warszawa: PWN 1997.
14.	Michał Niezgodziński, Tadeusz Niezgodziński, Wzory, wykresy i tablice wytrzymałościowe, Wydawnictwo Naukowo Techniczne, 2015.
15.	J. Bajkowski: Podstawy zapisu konstrukcji. Warszawa: OWPW 2014.
16.	Normy przedmiotowe.
17.	Inne publikacje dotyczące Podstaw Konstrukcji Maszyn.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1150-MT000-IZP-0303_W1: </w:t>
      </w:r>
    </w:p>
    <w:p>
      <w:pPr/>
      <w:r>
        <w:rPr/>
        <w:t xml:space="preserve">Posiada wiedzę o materiałach stosowanych w budowie maszyn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1150-MT000-IZP-0303_W2: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1150-MT000-IZP-0303_W3: </w:t>
      </w:r>
    </w:p>
    <w:p>
      <w:pPr/>
      <w:r>
        <w:rPr/>
        <w:t xml:space="preserve">Zna zasady określania współczynników bezpieczeństwa i naprężeń dopuszczalnych dla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Sprawdzian pisemny: </w:t>
      </w:r>
    </w:p>
    <w:p>
      <w:pPr/>
      <w:r>
        <w:rPr/>
        <w:t xml:space="preserve">Zna zasady projektowania prostych połączeń (wpustowe, wielowypustowe, spawane, gwintowe itp.) przenoszących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1150-MT000-IZP-0303_W4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1150-MT000-IZP-0303_W5: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KMchtr_W05, KMchtr_W06, KMChtr_W10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T1A_W04, InzA_W04, T1A_W09,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1150-MT000-IZP-0303_W6: </w:t>
      </w:r>
    </w:p>
    <w:p>
      <w:pPr/>
      <w:r>
        <w:rPr/>
        <w:t xml:space="preserve">Zna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1150-MT000-IZP-0303_U1: </w:t>
      </w:r>
    </w:p>
    <w:p>
      <w:pPr/>
      <w:r>
        <w:rPr/>
        <w:t xml:space="preserve">Potrafi zaprojektować proste połączenie (wpustowe lub wielowypustowe,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1150-MT000-IZP-0303_U2: </w:t>
      </w:r>
    </w:p>
    <w:p>
      <w:pPr/>
      <w:r>
        <w:rPr/>
        <w:t xml:space="preserve">Potrafi zaprojektować wybrane elementy układów przenoszenia mocy (wały ułożyskowane, koła pasowe, łańcuchowe, zębate).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1150-MT000-IZP-0303_U3: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1150-MT000-IZP-0303_K1: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2024-05-19T06:47:17+02:00</dcterms:created>
  <dcterms:modified xsi:type="dcterms:W3CDTF">2024-05-19T06:47:17+02:00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