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laboratorium- 10 godz.;
b) konsultacje -5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laboratorium- 10 godz.;
b) konsultacje -5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10 godz. – przygotowywanie się do ćwiczeń laboratoryjnych
b) laboratorium- 10 godz.;
c) konsultacje -5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1150-MT000-IZP-0125_W01: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1150-MT000-IZP-0125_W2: </w:t>
      </w:r>
    </w:p>
    <w:p>
      <w:pPr/>
      <w:r>
        <w:rPr/>
        <w:t xml:space="preserve">Posiada elementarną wiedzę na temat programowania systemów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1150-MT000-IZP-0125_U01: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1150-MT000-IZP-0125_U02: </w:t>
      </w:r>
    </w:p>
    <w:p>
      <w:pPr/>
      <w:r>
        <w:rPr/>
        <w:t xml:space="preserve">Potrafi budować podstawowe programy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2026-08-19T02:07:19+02:00</dcterms:created>
  <dcterms:modified xsi:type="dcterms:W3CDTF">2026-08-19T02:07:19+02:00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