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analizy sygnałów i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1150-MT000-000-0533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 w tym:
a) wykład – 15 godz.;
b) laboratorium – 15 godz.;
c) konsultacje – 3 godz.
2) Praca własna studenta – 45 godz., w tym:
a) studia literaturowe – 20 godz.;
b) przygotowywanie się studenta do egzaminu – 15 godz.;
c) przygotowywanie się studenta do ćwiczeń laboratoryjnych – 10 godz.
3) RAZEM – 78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godz., w tym:
a) wykład – 15 godz.;
b) laboratorium –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Podstawowa wiedza z zakresu przetwarzania sygnałów i obrazów. Podstawowa wiedza w zakresie programowania w środowisku Matlab.</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analizy sygnałów oraz obrazów. Nauczenie studentów wykorzystania oprogramowania służącego do przetwarzania i analizy sygnałów oraz obrazów.</w:t>
      </w:r>
    </w:p>
    <w:p>
      <w:pPr>
        <w:keepNext w:val="1"/>
        <w:spacing w:after="10"/>
      </w:pPr>
      <w:r>
        <w:rPr>
          <w:b/>
          <w:bCs/>
        </w:rPr>
        <w:t xml:space="preserve">Treści kształcenia: </w:t>
      </w:r>
    </w:p>
    <w:p>
      <w:pPr>
        <w:spacing w:before="20" w:after="190"/>
      </w:pPr>
      <w:r>
        <w:rPr/>
        <w:t xml:space="preserve">Wykład: Wprowadzenie do przetwarzania i analizy sygnałów oraz obrazów. Próbkowanie i kwantowanie sygnałów i obrazów. Zjawisko aliasingu w sygnałach i obrazach. Klasyfikacja sygnałów i obrazów. Analiza sygnału w dziedzinie amplitudy. Analiza sygnału w dziedzinie czasu. Analiza sygnału w dziedzinie częstotliwości. Metody czasowo-częstotliwościowej analizy sygnałów. Zjawisko modulacji sygnałów. Demodulacja sygnału. Analiza obrazów. Pomiary na obrazie. Problemy praktyczne analizy sygnałów i obrazów. Wprowadzenie do rozpoznawania obrazów i sygnałów.
Laboratorium: Analiza sygnałów w dziedzinie amplitudy. Analiza sygnałów w dziedzinie czasu. Analiza sygnałów w dziedzinie częstotliwości. Demodulacja sygnału. Analiza czasowo-częstotliwościowa sygnałów. Analiza obrazów w środowisku Matlab. Pomiary na obrazie.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Owen, Przetwarzanie sygnałów w praktyce. Wydawnictwa Komunikacji i Łączności, Warszawa, 2009.
[2] T. P. Zieliński, Cyfrowe przetwarzanie sygnałów. Od teorii do zastosowań. Wydawnictwa Komunikacji i Łączności, Warszawa, 2007.
[3] S. W. Smith, Cyfrowe przetwarzanie sygnałów. Praktyczny poradnik dla inżynierów i naukowców. Wydawnictwo BTC, Warszawa, 2007.
[4] D. Stranneby, Cyfrowe przetwarzanie sygnałów. Metody, Algorytmy, Zastosowania. Wydawnictwo BTC, Warszawa, 2004.
[5] R. G. Lyons, Wprowadzenie do cyfrowego przetwarzania sygnałów. Wydawnictwa Komunikacji i Łączności, Warszawa, 2003.
[6] W. Kasprzak, Rozpoznawanie obrazów i sygnałów mowy. Oficyna Wydawnicza Politechniki Warszawskiej, Warszawa, 2009.
[7] Z. Wróbel, R. Koprowski, Praktyka przetwarzania obrazów z zadaniami w programie Matlab. Akademicka Oficyna Wydawnicza EXIT, Warszawa, 2008.
[8] Z. Wróbel, R. Koprowski, Praktyka przetwarzania obrazów w programie Matlab. Akademicka Oficyna Wydawnicza EXIT, Warszawa, 2004.
[9] R. Tadeusiewicz, P. Korohoda, Komputerowa analiza i przetwarzanie obrazów. Wydawnictwo Fundacji Postępu Telekomunikacji, Kraków, 1997. http://winntbg.bg.agh.edu.pl/skrypty2/0098/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1150-MT000-000-0533_W1: </w:t>
      </w:r>
    </w:p>
    <w:p>
      <w:pPr/>
      <w:r>
        <w:rPr/>
        <w:t xml:space="preserve">Student, który zaliczył przedmiot posiada uporządkowaną, podbudowaną teoretycznie szczegółową wiedzę związaną z wybranymi metodami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KMchtr2_W07</w:t>
      </w:r>
    </w:p>
    <w:p>
      <w:pPr>
        <w:spacing w:before="20" w:after="190"/>
      </w:pPr>
      <w:r>
        <w:rPr>
          <w:b/>
          <w:bCs/>
        </w:rPr>
        <w:t xml:space="preserve">Powiązane efekty obszarowe: </w:t>
      </w:r>
      <w:r>
        <w:rPr/>
        <w:t xml:space="preserve">T2A_W02, T2A_W03, T2A_W04, InzA_W02</w:t>
      </w:r>
    </w:p>
    <w:p>
      <w:pPr>
        <w:keepNext w:val="1"/>
        <w:spacing w:after="10"/>
      </w:pPr>
      <w:r>
        <w:rPr>
          <w:b/>
          <w:bCs/>
        </w:rPr>
        <w:t xml:space="preserve">Efekt 1150-MT000-000-0533_W2: </w:t>
      </w:r>
    </w:p>
    <w:p>
      <w:pPr/>
      <w:r>
        <w:rPr/>
        <w:t xml:space="preserve">Student, który zaliczył przedmiot ma wiedzę o trendach rozwojowych i najistotniejszych nowych osiągnięciach z zakresu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1150-MT000-000-0533_U1: </w:t>
      </w:r>
    </w:p>
    <w:p>
      <w:pPr/>
      <w:r>
        <w:rPr/>
        <w:t xml:space="preserve">Student, który zaliczył przedmiot potrafi wykorzystywać istniejące w środowisku Matlab narzędzia do realizacji zadań związanych z przetwarzaniem i analizą sygnałów oraz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KMchtr2_U08, KMchtr2_U14</w:t>
      </w:r>
    </w:p>
    <w:p>
      <w:pPr>
        <w:spacing w:before="20" w:after="190"/>
      </w:pPr>
      <w:r>
        <w:rPr>
          <w:b/>
          <w:bCs/>
        </w:rPr>
        <w:t xml:space="preserve">Powiązane efekty obszarowe: </w:t>
      </w:r>
      <w:r>
        <w:rPr/>
        <w:t xml:space="preserve">T2A_U09, T2A_U10, T2A_U13, InzA_U01,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2024-05-10T03:33:22+02:00</dcterms:created>
  <dcterms:modified xsi:type="dcterms:W3CDTF">2024-05-10T03:33:22+02:00</dcterms:modified>
</cp:coreProperties>
</file>

<file path=docProps/custom.xml><?xml version="1.0" encoding="utf-8"?>
<Properties xmlns="http://schemas.openxmlformats.org/officeDocument/2006/custom-properties" xmlns:vt="http://schemas.openxmlformats.org/officeDocument/2006/docPropsVTypes"/>
</file>