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organiczna</w:t>
      </w:r>
    </w:p>
    <w:p>
      <w:pPr>
        <w:keepNext w:val="1"/>
        <w:spacing w:after="10"/>
      </w:pPr>
      <w:r>
        <w:rPr>
          <w:b/>
          <w:bCs/>
        </w:rPr>
        <w:t xml:space="preserve">Koordynator przedmiotu: </w:t>
      </w:r>
    </w:p>
    <w:p>
      <w:pPr>
        <w:spacing w:before="20" w:after="190"/>
      </w:pPr>
      <w:r>
        <w:rPr/>
        <w:t xml:space="preserve">dr hab. inż. Marek Marczewski,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ćwiczeniach – 15h
2.	zapoznanie się ze wskazaną literaturą – 10h
3.	przygotowanie i wygłoszenie prezentacji – 10h
3.	przygotowanie do egzaminu i obecność na egzaminie – 15h
Razem nakład pracy studenta: 45h + 15h + 20h + 10h + 15h = 105h,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30h + 15h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źródeł surowców przemysłu chemicznego, technologii ich przetwarzania w kierunku paliw oraz w najważniejsze gotowe produkty i półprodukty przydatne do dalszych syntez chemicznych, 
•	na podstawie dostępnych danych określić rodzaj reakcji chemicznej będącej podstawą wybranego procesu technologicznego oraz analizować możliwości jej realizacji (warunki procesu, dobór reaktora),
•	na podstawie dostępnych źródeł literaturowych i inernetowych zapoznać się samodzielnie z wybranym procesem technologicznym,
•	przygotować i wygłosić prezentację dla uczestników zajęć, której uzupełnieniem będzie krótka dyskusja z udziałem studentów i prowadzącego.
</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najważniejszych procesów przetwarzających ropę naftową, gaz ziemny oraz węgiel w półprodukty wykorzystywane dalej w przemysłach petrochemicznym i chemicznym; zapoznanie studentów z procesami wytwarzającymi najważniejsze produkty: paliwa, monomery, wybrane związki chemiczne.
Celem ćwiczeń jest zapoznanie studentów z metodami analizy danych fizykochemicznych istotnych dla oceny możliwości realizacji przemysłowej wybranych reakcji chemicznych. Na podstawie przeprowadzonych analiz studenci określają warunki (ciśnienie, temperatura, stosunki reagentów, zawroty strumieni, czas reakcji, rodzaj katalizatora) wybranych procesów technologii chemicznej.</w:t>
      </w:r>
    </w:p>
    <w:p>
      <w:pPr>
        <w:keepNext w:val="1"/>
        <w:spacing w:after="10"/>
      </w:pPr>
      <w:r>
        <w:rPr>
          <w:b/>
          <w:bCs/>
        </w:rPr>
        <w:t xml:space="preserve">Metody oceny: </w:t>
      </w:r>
    </w:p>
    <w:p>
      <w:pPr>
        <w:spacing w:before="20" w:after="190"/>
      </w:pPr>
      <w:r>
        <w:rPr/>
        <w:t xml:space="preserve">kolokwium końcowe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surowce przemysłu chemicznego oraz procesy służące do ich wstępnego przetwarzania a także najważniejsze procesy technologiczne otrzymywania i przetwarzania olefin i związków aromatycznych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 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zdefiniować reakcje będące podstawą procesu technologicznego oraz określić warunki w jakich należy je prowadzić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oraz wyselekcjonować najważniejsze fakty w celu ich zaprezentowania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K_K01, K_K02,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2026-07-02T07:31:03+02:00</dcterms:created>
  <dcterms:modified xsi:type="dcterms:W3CDTF">2026-07-02T07:31:03+02:00</dcterms:modified>
</cp:coreProperties>
</file>

<file path=docProps/custom.xml><?xml version="1.0" encoding="utf-8"?>
<Properties xmlns="http://schemas.openxmlformats.org/officeDocument/2006/custom-properties" xmlns:vt="http://schemas.openxmlformats.org/officeDocument/2006/docPropsVTypes"/>
</file>