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Kawecki Maciej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wykładu + 10h ćwiczeń + 35h praca indywidualna + 5h konsultacji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10h wykładu + 10h ćwiczeń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 
10h ćwiczeń + 35h praca indywidualna + 5h konsultacji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prawnych aspektów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prawnych aspektów działalności przedsiębiorstwa poprzez pracę na aktach prawnych, orzecznictwie konstytucyjnym oraz orzecznictwie sądów powszechnych. Dzięki przekazanej wiedzy studenci posiądą wiedzę z zakresu przedstawianych zagadnień na poziomie profesjonalnym, co oznacza łatwość poruszania się w tekstach aktów prawnych z zakresu prawnych aspektów działalności przedsiębiorstwa, a także umiejętność rozwiązywania kazusów. Dodatkowo uzyskają znajomość zasadniczych poglądów doktryny oraz istotnych orzeczeń sądowych.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Wolność gospodarcza w prawie wspólnotowym i polskim
· Wolność gospodarcza w polskim prawie publicznym (pojęcie, zakres, treść, konstytucyjne ograniczenia, orzecznictwo Trybunału Konstytucyjnego);
· Traktatowe swobody gospodarcze (podstawy prawne, terytorialny zasięg obowiązywania, ograniczenia swobód gospodarczych, orzecznictwo Europejskiego Trybunału Sprawiedliwości, wolność gospodarcza a traktatowe swobody gospodarcze);
· Swoboda przedsiębiorczości a swoboda świadczenia usług (pojęcie, treść i zakres swobody przedsiębiorczości (świadczenia usług), pierwotna a wtórna swoboda przedsiębiorczości, rodzaje swobody świadczenia usług, traktowanie narodowe).
2.	Legalizacja podejmowania działalności gospodarczej i formy prawne prowadzenia działalności gospodarczej
· Zasady podejmowania i wykonywania działalności gospodarczej  (Centralna Ewidencja i Informacja o Działalności Gospodarczej, rejestr przedsiębiorców, inne rejestry gospodarcze); 
· Wolna a reglamentowana działalność gospodarcza, regulowana a koncesjonowana działalność gospodarcza, działalność gospodarcza objęta zezwoleniem (licencja, zgodą), koncesja a zezwolenie;
· Działalność gospodarcza osób fizycznych vs. działalność gospodarcza osób prawnych (spółki prawa handlowego, spółdzielnie, fundacje i stowarzyszenia, działalność gospodarcza osób zagranicznych).
3.	Cywilnoprawne i administracyjnoprawne aspekty prowadzenia przedsiębiorstwa
· Rodzaje umów i ich znaczenie;
· Firma przedsiębiorcy i konstrukcja prawna przedsiębiorstwa;
· Postępowanie sądowe w sprawach gospodarczych;
· Regulacja i reglamentacja działalności gospodarczej;
· Ekologiczne aspekty działalności gospodarczej.
4.	Własność intelektualna i jej ochrona w przedsiębiorstwie
· Prawa autorskie a nowe technologie;
. Ochrona danych osobowych; 
· Umowy dotyczące praw majątkowych, osobistych;
· Odpowiedzialność za naruszenia;
. Przeciwdziałanie praniu brudnych pieniędzy;  
B. Ćwiczenia: 
1.	Legalizacja podejmowania działalności gospodarczej  i formy prawne prowadzenia działalności gospodarczej
· Zakładanie spółki;
· Zakładanie działalności gospodarczej;
· Praca na formularzach, dokumentach, drukach. 
2.	Pozyskiwanie środków finansowych na działalność gospodarczą
· Kredyty i pożyczki bankowe dla przedsiębiorców;
· Alternatywne źródła finansowania;
· Fundusze pożyczkowe / fundusze poręczeniowe;
· Pozyskiwanie kapitału: fundusze venture capital i „anioły biznesu";
· Praca na formularzach, dokumentach, drukach.
3.	Biznesplan i budowanie pozycji rynkowej firmy
· Tworzenie biznesplanu;
· Tworzenie strategii rozwoju firmy.
4.	Komercjalizacja wiedzy: teoria i praktyka
·  Podstawowe zasady komercjalizacji innowacyjnych rozwiązań: faza przedwdrożeniowa i faza wdrożeniowa.
· Przedsiębiorstwa spin-off i spin-out.
· Praktyczne przykłady projektów komercjalizacyjnych – studia przypadków.
5.	Budowanie marki przedsiębiorcy – aspekty prawne oraz komunikacyjne
6.	Podsumowanie uzyskanej wiedzy
7.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poszczególnych ćwiczeń tematycznych w ramach pracy grupowej (ocena studiów przypadków, prezentacja wyników i ocen) oraz aktywny udział w debacie na zajęciach, 
2. Ocena sumatywna: sprawdzian pisemny; forma: test; ocena w zakresie 2 – 5; zaliczenie: uzyskanie oceny ≥3. 
B. Ćwiczenia:
1. Ocena formatywna: ocena udziału w pracy zbiorowej, jednostkowej i grupowej, 
2. Ocena sumatywna: terminowość wykonania ćwiczeń, zaliczenie wszystkich ćwiczeń tematycznych oraz wynik rozmowy zaliczeniowej z prowadzącym. 
E. Końcowa ocena z przedmiotu: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H. Gronkiewicz - Waltz, M. Wierzbowski (red.), 2013 Prawo gospodarcze. Zagadnienia administracyjnoprawne, wydanie 3 zmienione,Warszawa: LexisNexis 
2.	 Konstytucja RP w zakresie dotyczącym problematyki wykładów i ćwiczeń;
3.	Traktat o Funkcjonowaniu Unii Europejskiej w zakresie dotyczącym swobody przedsiębiorczości, swobody świadczenia usług, ochrony konkurencji i pomocy publicznej;
4.	Ustawa z dnia 2 lipca 2004 r. o swobodzie działalności gospodarczej;
5.	Ustawa z dnia 16 lutego 2007 o ochronie konkurencji i konsumentów;
6.	Rozporządzenie Rady (WE) nr 1/2003 z dnia 16 grudnia 2002 r. w sprawie wprowadzenia w życie reguł konkurencji ustanowionych w art. 81 i 82 Traktatu;
7.	Ustawa z dnia 20 grudnia 1996 r. o gospodarce komunalnej;
8.	Ustawa z dnia 30 sierpnia 1996 r. o komercjalizacji i prywatyzacji.
Uzupełniająca:
1.	M. Będkowski-Kozioł, Ł. Gołąb, 2011 Prawo gospodarcze publiczne. Testy"  wyd. 2 Warszawa: LexisNexis
1.	K. Kokocińska, A. Trela, 2011 Publiczne prawo gospodarcze w orzecznictwie, Poznań: UAM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Teorie oraz ogólną metodologię badań w zakresie prawa, ze szczególnym uwzględnieniem prawnych aspektów funkcjonowania przedsiębiorstwa/organizacji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 : </w:t>
      </w:r>
    </w:p>
    <w:p>
      <w:pPr/>
      <w:r>
        <w:rPr/>
        <w:t xml:space="preserve">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Z1_K06: </w:t>
      </w:r>
    </w:p>
    <w:p>
      <w:pPr/>
      <w:r>
        <w:rPr/>
        <w:t xml:space="preserve">Odpowiedzialnego pełnienia ról zawodowych, w tym przestrzegania zasad etyki zawodowej i wymagania tego od innych oraz dbałości o dorobek i tradycje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2024-05-18T22:56:53+02:00</dcterms:created>
  <dcterms:modified xsi:type="dcterms:W3CDTF">2024-05-18T22:56:53+02:00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