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 udział studenta w ćwiczeniach + 13h przygotowanie studenta do zajęć + 10h studia literatury + 10h opracowanie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ćwiczenia + 5h konsultacje z nauczycielem akademickim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 udział studenta w ćwiczeniach + 13h przygotowanie studenta do zajęć + 10h studia literatury + 10h opracowanie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śeredniozaawansowana wiedza z zakresu innowacji i projektowania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ukończonym kursie Student zna główne trendy rozwojowe w zakresie innowacyjności i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Zapoznanie studentów ze sposobami rozwoju przedsiębiorstwa, ze szczególnym wskazaniem na istotę i rolę wprowadzania innowacji.
2. Omówiony zostanie proces prototypowania, jego etapy, charaktery-styka ekonomiczna, a także różne formuły jego prowadzenia.
3. Zaprezentowane zostaną różne sposoby badań i komercjalizacji stworzonych technologii i produktów innowacyjnych  oraz projektowanie w tworzeniu narzędzi innowacyjnych jako atrakcyjnej możliwości rozwoju zawodowego.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obecność na ćwiczeniach oraz aktywność studenta na ćwiczeniach
2. Ocena sumatywna: wyznaczona na podst. w/w elementów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Vise, D.A., Malseed, M., 2005. Google Story,. New York: Delacorte Press
Uzupełniająca:
1.	Brown, T., 2016. Zmiana przez design: jak design thinking zmienia organizacje i pobudza innowacyjność. Wrocław: Libron
2.	Vance, S., 2017.  Elon Musk. Bibliografia  Biografia twórcy PayPala, Tesli, SpaceX. Warszawa: Znak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teorie oraz ogólną metodologię badań w zakresie zarządzania, ze szczególnym uwzględnieniem systemów i procesów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 : </w:t>
      </w:r>
    </w:p>
    <w:p>
      <w:pPr/>
      <w:r>
        <w:rPr/>
        <w:t xml:space="preserve">Absolwent zna  w pogłębionym stopniu  i rozumie główne trendy rozwojowe w zakresie innowacyjności oraz  uwzględnia zastosowanie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  : </w:t>
      </w:r>
    </w:p>
    <w:p>
      <w:pPr/>
      <w:r>
        <w:rPr/>
        <w:t xml:space="preserve">Student potrafi identyfikować i interpretować podstawowe zjawiska i procesy społeczne z wykorzystaniem wiedzy z zakresu innowacyjnych form projektowania i prototypowania.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 wykorzystaniem zaawansowanych metod wprowadzania innowacji przy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IT.  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oray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2026-06-11T19:24:12+02:00</dcterms:created>
  <dcterms:modified xsi:type="dcterms:W3CDTF">2026-06-11T19:24:12+02:00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