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teorii zarządzania ryzykiem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Kisilowski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10h zajęcia wykładowe + 10h zajęcia ćwiczeniowe + 5h konsultacje + 15h studiowanie literatury + 10h przygotowanie do ćwiczeń + 10h wykonanie ćwiczeń + 15h przygotowanie do egzaminu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1ECTS
10h zajęcia wykładowe + 10h zajęcia ćwiczeniowe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ECTS
10h zajęcia ćwiczeniowe + 15h studiowanie literatury + 10h przygotowanie do ćwiczeń +10h wykonanie ćwiczeń + 15h przygotowanie do egzaminu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zakresu zarządzania publicznego i instytucji publicznych (struktura i system administracji publicznej)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identyfikacji, analizy i oceny ryzyka w działalności podmiotów (w tym instytucji publicznych) oraz uzyskanie wiedzy i kwalifikacji umożliwiających wykorzystanie właściwego instrumentarium do zarządzania ryzykiem. Poznanie tradycyjnych i nowoczesnych metod zarządzania ryzykiem w organizacjach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 
1.	Ryzyko i niepewność. Rodzaje i klasyfikacja ryzyk. Triada problemów: ryzyko - bezpieczeństwo - ciągłość działania. (2h).
2.	Publiczne instytucje systemu zarządzania kryzysowego (1h).
3.	Zarządzanie ryzykiem. Metody i standardy zarządzania ryzykiem (1h). 
4.	Planowanie, identyfikacja ryzyka, taksonomia zagrożeń. Analiza i ocena ryzyka. Prawdopodobieństwo, straty, kryteria akceptowalności, metody reagowania, decyzje. (2h).
5.	Strategia działania, kryterium czasu, kryterium możliwości, sił i środków, kryterium skuteczności. Ocena dojrzałości zarządzania ryzykiem. (2h).
6.	Relacje społeczne i media. Wywiad, meldunek, konferencja prasowa, komunikat (2h).
B. Ćwiczenia: 
1. Koncepcja kompleksowej klasyfikacji ryzyk. Pomiar ryzyka. (2h)
2. Identyfikacja, analiza i ocena ryzyka operacyjnego. Wpływanie na ryzyko. Omówienie zasad przygotowania projektu (2h)
3. Ocena dojrzałości zarządzania ryzykiem. (2h)
4. Organizacja zapewniania ciągłości działania. (2h)
5. Prezentacja projektów (2h)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 ustny 
2. Ocena sumatywna : dwa pytania 
B. Ćwiczenia: 
1. Ocena formatywna: projekt zespołowy
2. Ocena sumatywna: ocena uzyskana przez członka zespołu projektowego, aktywność na ćwiczeniach
C. Końcowa ocena z przedmiotu: średnia ocen z wykładów i ćwiczeń w stosunku 0,6 do 0,4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Zawiła-Niedźwiecki J.: Zarządzanie ryzykiem operacyjnym w zarządzaniu ciągłością działania organizacji. 2013, Warszawa-Kraków: Edu-Libri
2. Grodzki R.: Zarządzanie kryzysowe. Dobre praktyki. 2012, Warszawa: Difin 
3. Staniec I., Zawiła-Niedźwiecki J. (red.): Ryzyko operacyjne w naukach o zarządzaniu. 2015, Warszawa: Wyd. C.H.Beck
4. Jajuga K. (red.): Zarządzanie ryzykiem. 2009, Warszawa: Wyd. Naukowe PWN.
Uzupełniająca:
1. Ficoń K.: Inżynieria zarządzania kryzysowego. Podejście systemowe. 2007, Warszawa: BEL Studio.
2. Owsian P. Ł., Osińska M.: Zarządzanie ryzykiem w przedsiębiorstwie z wykorzystaniem wybranych metod ilościowych. 2016, Toruń: Wyd. Naukowe Uniwersytetu Mikołaja Kopernika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Ćwiczenia są przygotowywane przez studenta / zespół studentów etapowo. Konsultacje odbywają się systematycznie w trakcie semestru podczas zajęć. 
Ciąg ćwiczeń układa się w mini-projekt. Ćwiczenia są przekazywane pro-wadzącym zajęcia w wersji elektronicznej i/lub papierowej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Student zna i rozumie w pogłębionym stopniu teorie naukowe właściwe dla nauk o zarządzaniu oraz kierunki ich rozwoju, a także zaawansowaną metodologię badań ze szczególnym uwzględnieniem analityki biznesowej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- pierwsze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I2_W02: </w:t>
      </w:r>
    </w:p>
    <w:p>
      <w:pPr/>
      <w:r>
        <w:rPr/>
        <w:t xml:space="preserve">Student zna i rozumie podstawowe procesy zachodzące w cyklu życia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- pierwsze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I2_W03: </w:t>
      </w:r>
    </w:p>
    <w:p>
      <w:pPr/>
      <w:r>
        <w:rPr/>
        <w:t xml:space="preserve">Student zna i rozumie   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- pierwsze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Student potrafi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- drugie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I2_U02: </w:t>
      </w:r>
    </w:p>
    <w:p>
      <w:pPr/>
      <w:r>
        <w:rPr/>
        <w:t xml:space="preserve">Student potrafi formułować i testować hipotezy związane z problemami inżynierskimi i prostymi problemami badawczymi w zakresie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I2_U03: </w:t>
      </w:r>
    </w:p>
    <w:p>
      <w:pPr/>
      <w:r>
        <w:rPr/>
        <w:t xml:space="preserve">Student potrafi  komunikować się na tematy specjalistyczne ze zróżnicowanymi kręgami odbiorców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- drugie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Student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Student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I2_K03: </w:t>
      </w:r>
    </w:p>
    <w:p>
      <w:pPr/>
      <w:r>
        <w:rPr/>
        <w:t xml:space="preserve">Student jest gotów do 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2024-05-20T05:45:11+02:00</dcterms:created>
  <dcterms:modified xsi:type="dcterms:W3CDTF">2024-05-20T05:45:11+02:00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