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Majchrowski; starszy wykładowca; marian.majchrowski@mini.pw.edu.pl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1050-FO000-ISP- 2AM2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45,
obecność na ćwiczeniach – 60,
przygotowanie do ćwiczeń – 60,
przygotowanie do kolokwiów  – 30,
udział w konsultacjach – 15, 
zapoznanie się z literaturą – 15,
 przygotowanie do egzaminu – 25. 
Razem 250 godzin, co odpowiada 9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45,
obecność na ćwiczeniach – 60,
udział w konsultacjach – 15.
Łącznie 120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typami równań różniczkowych zwyczajnych i przekazanie umiejętności ich rozwiązywania. Zapoznanie studentów z całkami wielokrotnymi, krzywoliniowymi i powierzchniowymi, umiejętność ich obliczania i stosowania w fizyce.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Funkcje wielu zmiennych rzeczywistych, pochodne cząstkowe, różniczkowalność, pochodna kierunkowa.
2.	Twierdzenie o lokalnej odwracalności odwzorowań w Rn, twierdzenie o różniczkowaniu funkcji złożonej, jakobian.
3.	Różniczka, wzór Taylora dla funkcji wielu zmiennych, ekstrema lokalne funkcji wielu zmiennych, warunek konieczny i warunek dostateczny istnienia ekstremum, twierdzenie Sylvestera.
4.	Twierdzenie o funkcji uwikłanej.
5.	Równania różniczkowe zwyczajne – pojęcia podstawowe, zagadnienia początkowe, równania o zmiennych rozdzielonych, równania sprowadzalne do równań o zmiennych rozdzielonych: liniowe – metoda uzmiennienia stałej, jednorodne, Bernoulli’ego.
6.	Twierdzenie Cauchy-Picarda o lokalnym istnieniu i jednoznaczności rozwiązania zagadnienia początkowego, metoda kolejnych przybliżeń.
7.	Równania wyższych rzędów, układ fundamentalny rozwiązań, metoda uzmienniania stałych, metoda przewidywania dla równań liniowych, równania Eulera.
8.	Układy równań liniowych rzędu I o stałych współczynnikach – metoda eliminacji i metoda macierzowa, układy jednorodne i niejednorodne – metoda uzmienniania stałych dla układu.
9.	Całki wielokrotne – definicja, całki iterowane, obszary normalne w R2 i R3, zastosowania - pola i objętości brył, zastosowania fizyczne.
10.	Elementy teorii pola – gradient, rotacja, dywergencja. Potencjał pola wektorowego. 
11.	Całki krzywoliniowe zorientowane i niezorientowane – przykłady geometryczne i fizyczne, wzór Greena na płaszczyźnie, zależność i niezależność całki od drogi całkowania.
12.	Całki powierzchniowe zorientowane i niezorientowane, związek z całkami wielokrotnymi i krzywoliniowymi, przykłady. Twierdzenie Gaussa-Greena-Ostrogradskiego, twierdzenie Stokesa i ich zastosowania.
Ćwiczenia:
1.	Obliczanie pochodnych cząstkowych.
2.	Przybliżanie wartości funkcji za pomocą wzoru Taylora.
3.	Rozwiązywanie podstawowych typów równań różniczkowych zwyczajnych i ich układów.
4.	Obliczanie pól, objętości i mas brył za pomocą całek wielokrotnych.
5.	Zastosowania całek krzywoliniowych i powierzchniowych – obliczanie pracy, strumienia pola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z kolokwiów i za aktywność 0-40 pkt., za egzamin 0-60 pkt, Warunkiem zaliczenia przedmiotu jest uzyskanie co najmniej 51pkt. łącznie.
Skala ocen: suma punktów &lt; 50: 2.0, 51-60: 3.0, 61-70: 3.5, 71-80: 4.0, 81-90: 4.5, 91-100: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Krysicki W, Włodarski L., Analiza matematyczna w zadaniach, część I i II. Warszawa PWN; 
2)	Leitner R., Zarys matematyki wyższej, część I i II, Warszawa WNT; 
3)	Leitner R, Matuszewski W, Rojek Z., Zadania z matematyki wyższej, część I i II, Warszawa WNT;
4)	Stankiewicz W., Zadania z matematyki dla wyższych uczelni technicznych, część I, Warszawa PWN; 
5)	Gewert M., Skoczylas Z., Analiza Matematyczna 1, cz. I, II i III, Oficyna Wydawnicza GiS, Wrocław.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AM2_W01: </w:t>
      </w:r>
    </w:p>
    <w:p>
      <w:pPr/>
      <w:r>
        <w:rPr/>
        <w:t xml:space="preserve">Ma uporządkowaną wiedzę w zakresie wybranych zagadnień rachunku różniczkowego funkcji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AM2_W02: </w:t>
      </w:r>
    </w:p>
    <w:p>
      <w:pPr/>
      <w:r>
        <w:rPr/>
        <w:t xml:space="preserve">Ma uporządkowaną wiedzę w zakresie podstawowych typów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AM2_W03: </w:t>
      </w:r>
    </w:p>
    <w:p>
      <w:pPr/>
      <w:r>
        <w:rPr/>
        <w:t xml:space="preserve">Ma uporządkowaną wiedzę w zakresie wybranych zastosowań rachunku całkowego funkcji wielu zmiennych rzeczywistych w tym całek wielokrotnych, krzywoliniowych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AM2_U01: </w:t>
      </w:r>
    </w:p>
    <w:p>
      <w:pPr/>
      <w:r>
        <w:rPr/>
        <w:t xml:space="preserve">Potrafi badać różniczkowalność, wyznaczać ekstrema i przybliżać za pomocą wzoru Taylora typowe funkcje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AM2_U02: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AM2_U03: </w:t>
      </w:r>
    </w:p>
    <w:p>
      <w:pPr/>
      <w:r>
        <w:rPr/>
        <w:t xml:space="preserve">Potrafi stosować rachunek całkowy funkcji wielu zmiennych rzeczywistych w celu wyznaczania pól, objętości, mas, momentów, strumieni pola itp. wielkości geometrycznych 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AM2_K01: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2024-05-19T11:02:23+02:00</dcterms:created>
  <dcterms:modified xsi:type="dcterms:W3CDTF">2024-05-19T11:02:23+02:00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