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Jagodziński; starszy wykładowca; tadeusz.jagodzinski@mini.pw.edu.pl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1050-FO000-ISP- 3AM3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30,
obecność na ćwiczeniach – 30,
przygotowanie do ćwiczeń – 30,
przygotowanie do kolokwiów  – 10,
udział w konsultacjach – 15,
zapoznanie się z literaturą – 20,
przygotowanie do egzaminu – 15.
Razem 150 godzin, co odpowiada 6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30,
obecność na ćwiczeniach – 30,
udział w konsultacjach – 15.
Razem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dotyczącymi funkcji zmiennej zespolonej i przekazanie metod funkcji zespolonych do rozwiązywania niektórych zagadnień analizy rzeczywistej. Zapoznanie studentów z podstawowymi typami zagadnień granicznych dla równań różniczkowych cząstkowych i metodami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Płaszczyzna zespolona, holomorficzność funkcji, równania Cauchy’ego-Riemanna, funkcje analityczne.
2.	Uogólniony wzór całkowy Cauchy’ego i wnioski z niego wypływające, twierdzenie Liouville’a, podstawowe twierdzenie algebry jako wniosek z tw. Liouville’a, holomorficzność a analityczność.
3.	Punkty osobliwe, klasyfikacja punktów osobliwych, szeregi Laurenta, związek rozwinięcia na szereg Laurenta z rodzajem osobliwości.
4.	Residua, twierdzenie o residuach, zastosowania twierdzenia o residuach do obliczania całek rzeczywistych, lemat Jordana i jego zastosowania.
5.	Klasyfikacja RRCz rzędu drugiego w Rn dla n=2 oraz dla n&gt;2. Postać kanoniczna. Zagadnienia graniczne poprawnie postawione.
6.	Równanie struny, wzór d’Alemberta dla równania jednorodnego i niejednorodnego (struna nieograniczona). Geometryczna interpretacja rozwiązania. Jednoznaczność i stabilność rozwiązania.
7.	Zagadnienia brzegowe dla struny ograniczonej (przypadek ogólny) – rozwiązywanie metodą rozdzielania zmiennych (met. Fouriera) oraz przy pomocy wzoru d’Alemberta.
8.	Podstawowe wiadomości o funkcjach Bessela. Membrana kołowa.
9.	Równanie przewodnictwa cieplnego, pierwsze zagadnienie Fouriera dla pręta ograniczonego – metoda Fouriera. Zasada maksimum dla równania przewodnictwa.
10.	Wzór całkowy Fouriera w postaci rzeczywistej. Zagadnienie Cauchy’ego dla równania przewodnictwa cieplnego dla pręta nieograniczonego. Rozwiązanie podstawowe równania przewodnictwa cieplnego.
11.	Zagadnienie stygnącego walca – zastosowanie funkcji Bessela. 
12.	Równania eliptyczne. Własności funkcji harmonicznych – zastosowanie tożsamości Greena.
13.	Zagadnienie Dirichleta dla koła (zewnętrzne i wewnętrzne) – rozwiązywanie metodą rozdzielania zmiennych. Metoda funkcji Greena dla koła.
14.	Jednoznaczność i stabilność zagadnienia Dirichleta i Neumanna.
Ćwiczenia:
1.	Badanie holomorficzności i analityczności funkcji zmiennej zespolonej.
2.	Wyznaczanie całek zespolonych za pomocą wzoru całkowego Cauchy’ego.
3.	Rozwijanie funkcji na szereg Laurenta i wyznaczanie residuów.
4.	Zastosowanie twierdzenia o residuach do obliczania całek zespolonych i rzeczywistych.
5.	Zastosowanie metody Fouriera do rozwiązywania pewnych zagadnień granicznych dla równań różniczkowych cząstkowych typu hiperbolicznego i parabolicznego.
6.	Zastosowanie wzoru d’Alemberta do pewnych zagadnień typu hiperbolicznego.
7.	Zastosowanie wzoru całkowego Fouriera do równania przewodnictwa cieplnego.
8.	Zastosowanie funkcji Bessela w obszarach o symetrii walcowej.
9.	Metoda funkcji Greena i metoda rozdzielenia zmiennych dla równań eliptycznych.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i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Szabat B. W., Wstęp do analizy zespolonej, Warszawa PWN; 
3)	Kącki R., Siewierski L., Wybrane działy matematyki wyższej z ćwiczeniami, Warszawa WNT;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AM3_W01: </w:t>
      </w:r>
    </w:p>
    <w:p>
      <w:pPr/>
      <w:r>
        <w:rPr/>
        <w:t xml:space="preserve">Ma podbudowaną teoretycznie wiedzę w zakresie wybranych zagadnień teorii funkcji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Ma uporządkowaną wiedzę w zakresie wybranych zagadnień granicznych dla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wyznaczać całki z pewnych funkcji zespolonych i rzeczywistych za pomocą wzoru całkowego Cauchy’ego i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znajdować rozwinięcia podstawowych typów funkcji zmiennej zespolonej na szeregi potęgowe i szeregi Laurenta.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stosować metodę Fouriera do rozwiązywania wybranych zagadnień granicznych dla równań różniczkowych cząstkowych drugiego rzędu typu hiperbolicznego i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stosować inne wybrane metody do rozwiązywania pewnych zagadnień granicznych dla równań różniczkowych cząstkowych drugiego rzędu wszystkich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2024-05-19T08:54:48+02:00</dcterms:created>
  <dcterms:modified xsi:type="dcterms:W3CDTF">2024-05-19T08:54:48+02:00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