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Lewińska, starszy wykładowca, e.lewinska@mini.pw.edu.pl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1050-FO000-ISP-2MA2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45 godz., ćwiczenia – 45, przygotowanie do wykładu – 30, przygotowanie do ćwiczeń- 45, przygotowanie do kolokwiów – 16, przygotowanie do egzaminu – 14, udział w konsultacjach – 15. Razem 
Razem 210 godz.=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45 godz., ćwiczenia – 45, udział w konsultacjach – 15. 
Razem 105= 4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rozwiązywania równań różniczkowych zwyczajnych. Zapoznanie studentów z różnymi typami całek i ich zastosowaniami. Zarysowanie specyfiki sum nieskończonych (szeregów) w odróżnieniu od sum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	Równania różniczkowe zwyczajne- pojęcia podstawowe. Twierdzenie Picarda o jednoznaczności rozwiązania zagadnienia początkowego. Równania o zmiennych rozdzielonych i równania do nich sprowadzalne. Metoda uzmienniania stałej dla r-nia liniowego rzędu 1. Równania wyższych rzędów i obniżanie rzędu równania.
2)	Równania liniowe rzędu n .  Definicja układu fundamentalnego (podstawowego). Metoda uzmienniania stałej. Równania o stałych współczynnikach i metoda przewidywań. Równanie Eulera. Układy równań liniowych rzędu 1 o stałych współczynnikach. Metoda eliminacji. Metoda macierzowa dla układów jednorodnych i metoda uzmienniania stałych dla układów niejednorodnych.
3)	Całki podwójne i potrójne – definicje, zastosowania geometryczne i fizyczne, obliczanie przez zamianę na całki iterowane. Zamiana zmiennych w całkach wielokrotnych: współrzędne biegunowe w całkach podwójnych i współrzędne sferyczne w całkach potrójnych.
4)	Podstawowe pojęcia analizy wektorowej: gradient, rotacja, dywergencja, potencjał pola wektorowego. Całki krzywoliniowe niezorientowane i zorientowane wraz z zastosowaniami. Wzór Greena. Niezależność od drogi całkowania.
5)	Powierzchnie stopnia drugiego (kwadryki) i ich klasyfikacja. Całki powierzchniowe zorientowane i niezorientowane wraz z zastosowaniami. Twierdzenia GGO i Stokesa.
6)	Szeregi liczbowe rzeczywiste i zespolone: definicja zbieżności, warunek Cauchy’ego, podstawowe twierdzenia. Kryteria zbieżności dla szeregów rzeczywistych o wyrazach nieujemnych. Szeregi rzeczywiste dowolne. Szeregi liczbowe zespolone.
7)	Szeregi funkcyjne. Szeregi potęgowe rzeczywiste: promień i przedział zbieżności, twierdzenia o różniczkowaniu i całkowaniu wyraz po wyrazie. Szeregi potęgowe zespolone. Szereg Taylora. Rozwijanie funkcji w szereg Taylora.
8)	Szeregi trygonometryczne Fouriera. Warunki dostateczne zbieżności.
Na ćwiczeniach ilustrujemy i uzupełniamy materiał z wykładów dokładnie według tematów 1)-9).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po 25% punktów, 40% na egzaminie z pozostałej części materiału, 10% za aktywność na zajęciach i kartkówki; jeżeli student nie zaliczy kolokwiów  to może uzyskać 90% punktów na egzaminie pisemnym z całości.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Gewert M., Skoczylas Z. – Analiza matematyczna 2.  Podtytuł: Definicje, twierdzenia, wzory. Oficyna Wydawnicza GiS, Wrocław.
2)	Zbiór zadań do pozycji 1) z podtytułem: Przykłady i zadania.
3)	Gewert M., Skoczylas Z. – Analiza wektorowa. Teoria, przykłady, zadania. Oficyna Wydawnicza GiS, Wrocław.
4)	Żakowski W. – Matematyka cz. II i IV, WNT , Warszawa.
5)	Leitner R. – Zarys matematyki wyższej cz.I i  cz.II, WNT, Warszawa. 
6)	Zbiór zadań do pozycji 5) dwuczęściowy.
7)	Krysicki W., Włodarski L. – Analiza matematyczna w zadaniach,         cz.I i cz.II,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FM2_W1: </w:t>
      </w:r>
    </w:p>
    <w:p>
      <w:pPr/>
      <w:r>
        <w:rPr/>
        <w:t xml:space="preserve">Student zna elementy teorii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keepNext w:val="1"/>
        <w:spacing w:after="10"/>
      </w:pPr>
      <w:r>
        <w:rPr>
          <w:b/>
          <w:bCs/>
        </w:rPr>
        <w:t xml:space="preserve">Efekt FM2_W2: </w:t>
      </w:r>
    </w:p>
    <w:p>
      <w:pPr/>
      <w:r>
        <w:rPr/>
        <w:t xml:space="preserve">Posiada uporządkowaną wiedzę o całkach wielokrotnych, krzywoliniowych i powierzchniowych. Zna związki między tymi całkami.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keepNext w:val="1"/>
        <w:spacing w:after="10"/>
      </w:pPr>
      <w:r>
        <w:rPr>
          <w:b/>
          <w:bCs/>
        </w:rPr>
        <w:t xml:space="preserve">Efekt FM2_W3: </w:t>
      </w:r>
    </w:p>
    <w:p>
      <w:pPr/>
      <w:r>
        <w:rPr/>
        <w:t xml:space="preserve">Posiada uporządkowaną wiedzę odnośnie szeregów liczbowych, potęgowych 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FM2_U1: </w:t>
      </w:r>
    </w:p>
    <w:p>
      <w:pPr/>
      <w:r>
        <w:rPr/>
        <w:t xml:space="preserve">Potrafi rozwiązywać podstawowe równania różniczkowe rzędu pierwszego. Umie znaleźć całkę ogólną równania liniowego rzędu n o stałych współczynnikach, Jest w stanie rozwiązać układ równań różniczkowych liniowych rzędu pierwszego o stałych współczynnikach i metodą eliminacji i metodą macierzową.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keepNext w:val="1"/>
        <w:spacing w:after="10"/>
      </w:pPr>
      <w:r>
        <w:rPr>
          <w:b/>
          <w:bCs/>
        </w:rPr>
        <w:t xml:space="preserve">Efekt FM2_U2: </w:t>
      </w:r>
    </w:p>
    <w:p>
      <w:pPr/>
      <w:r>
        <w:rPr/>
        <w:t xml:space="preserve">Potrafi obliczać całki wielokrotne, krzywoliniowe oraz powierzchniowe.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keepNext w:val="1"/>
        <w:spacing w:after="10"/>
      </w:pPr>
      <w:r>
        <w:rPr>
          <w:b/>
          <w:bCs/>
        </w:rPr>
        <w:t xml:space="preserve">Efekt FM2_U3: </w:t>
      </w:r>
    </w:p>
    <w:p>
      <w:pPr/>
      <w:r>
        <w:rPr/>
        <w:t xml:space="preserve">Potrafi badać zbieżność szeregów liczbowych rzeczywistych i zespolonych. Potrafi rozwijać wybrane funkcje elementarne w szereg Taylora.
Potrafi rozwijać funkcje w szereg Fouriera.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FM2_K1: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p>
      <w:pPr>
        <w:keepNext w:val="1"/>
        <w:spacing w:after="10"/>
      </w:pPr>
      <w:r>
        <w:rPr>
          <w:b/>
          <w:bCs/>
        </w:rPr>
        <w:t xml:space="preserve">Efekt FM2_K2: </w:t>
      </w:r>
    </w:p>
    <w:p>
      <w:pPr/>
      <w:r>
        <w:rPr/>
        <w:t xml:space="preserve">Ma świadomość konieczności ciągłego pogłębiania swojej wiedzy i doskonalenia swych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2024-05-19T10:24:10+02:00</dcterms:created>
  <dcterms:modified xsi:type="dcterms:W3CDTF">2024-05-19T10:24:10+02:00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