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Elementy biotechnologii w inżynierii środowiska (ZW)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Adam Muszyński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1110-ISISW-ISP-7401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- 15 godzin, Zajęcia laboratoryjne - 30 godzin, Przygotowanie do zajęć laboratoryjnych - 5 godzin, Zapoznanie z literaturą - 5 godzin, Przygotowanie raportów - 5 godzin, Przygotowanie do zaliczenia wykładow, obecność na zaliczeniu – 15 godzin, przygotowanie do kolokwiów – 5 godzin. Razem - 80 godzin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Biologia i ekologia, Chemia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Przygotowanie studentów w aspekcie mikrobiologicznym do projektowania procesów i nadzoru obiektów technicznych służących do eliminacji zanieczyszczeń z wody, ścieków, gazów i gruntów.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Zasady wykorzystania mikroorganizmów w procesach biotechnologicznych. Metody pomiaru podatności na biodegradację związków organicznych. Rola mikroorganizmów w procesach oczyszczania ścieków w warunkach konwencjonalnych oraz w eliminacji związków azotu i fosforu. Usuwanie metali ciężkich ze ścieków i osadów ściekowych na drodze biologicznej. Biohydrometalurgia. Mikrobiologiczne oczyszczanie gazów i gruntów. Zastosowanie mikroorganizmów do eliminacji zanieczyszczeń w procesach uzdatniania wody przeznaczonej do spożycia.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ustne wiadomości przekazanych na wykładach. Zaliczenie ćwiczeń laboratoryjnych (wykonanie ćwiczeń, zaliczenie raportów i kolokwium).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Błaszczyk M.K. (2008): „Mikroorganizmy w ochronie środowiska”, Wydawnictwo Naukowe PWN, Warszawa. 
Klimiuk E., Łebkowska M. (2003): „Biotechnologia w ochronie środowiska”, Wydawnictwo Naukowe PWN, Warszawa. 
Muszyński A. (red.) (2007): „Elementy biotechnologii w inżynierii środowiska. Ćwiczenia laboratoryjne, OWPW, Warszawa.
Słomczyński T., Muszyński A. (red.) (2010): „Biologia środowiska. Ćwiczenia laboratoryjne”, Oficyna Wydawnicza Politechniki Warszawskiej, Warszawa.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o przebiegu biochemicznego rozkładu zanieczyszczeń w ściekach o zróżnicowanym składzie i metodach pomiaru biodegradacji związków organicznych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 50%, zaliczenie ćwiczeń laboratoryjnych 50%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wiedzę o sposobach biologicznej eliminacji zanieczyszczeń ze ścieków, wody, gruntów oraz gazów odlotowych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 50%, zaliczenie ćwiczeń laboratoryjnych 50%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IS_W06, IS_W11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T1A_W02, 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scharakteryzować zasady realizacji procesów biotechnologicznych w inżynierii środowiska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IS_U15, IS_U17, IS_U21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T1A_U04, T1A_U05, T1A_U08, T1A_U09, T1A_U10, T1A_U02, T1A_U03, T1A_U04, T1A_U06, T1A_U07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ocenić możliwość zastosowania metod biologicznych w inżynierii środowiska oraz dokonać krytycznej analizy sposobu funkcjonowania istniejących rozwiązań biotechnologicznych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wykładu, ustna odpowiedź przed zajęciami laboratoryjnymi, sprawozdania, kolokwium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IS_U16, IS_U22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T1A_U04, T1A_U05, T1A_U07, T1A_U08, T1A_U09, T1A_U10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samodzielnie ocenić przebieg eliminacji zanieczyszczeń na drodze biologicznej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ustna odpowiedź przed zajęciami laboratoryjnymi, sprawozdania, kolokwium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IS_U16, IS_U22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T1A_U04, T1A_U05, T1A_U07, T1A_U08, T1A_U09, T1A_U10</w:t>
      </w:r>
    </w:p>
    <w:p>
      <w:pPr>
        <w:keepNext w:val="1"/>
        <w:spacing w:after="10"/>
      </w:pPr>
      <w:r>
        <w:rPr>
          <w:b/>
          <w:bCs/>
        </w:rPr>
        <w:t xml:space="preserve">Efekt U04: </w:t>
      </w:r>
    </w:p>
    <w:p>
      <w:pPr/>
      <w:r>
        <w:rPr/>
        <w:t xml:space="preserve">Potrafi przygotować raport z wykonanych badań biotechnologicznych zawierający opis zastosowanych metod i uzyskane wyniki oraz wyciągnąć wnioski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zajęć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IS_U13, IS_U22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T1A_U05, T1A_U09, T1A_U14, T1A_U07, T1A_U08, T1A_U09, T1A_U10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dokształcania się w zakresie biotechnologii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czasie zajęć laboratoryjnych, sprawozdania z zajęć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Potrafi współdziałać i pracować w grupie, przyjmując w niej różne role i realizując określone wydzielone z całości zadania, rozumiejąc ich wagę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czasie zajęć laboratoryjnych, sprawozdania z zajęć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p>
      <w:pPr>
        <w:keepNext w:val="1"/>
        <w:spacing w:after="10"/>
      </w:pPr>
      <w:r>
        <w:rPr>
          <w:b/>
          <w:bCs/>
        </w:rPr>
        <w:t xml:space="preserve">Efekt K03: </w:t>
      </w:r>
    </w:p>
    <w:p>
      <w:pPr/>
      <w:r>
        <w:rPr/>
        <w:t xml:space="preserve">Ma świadomość ważności i rozumie skutki procesów biotechnologicznych stosowanych w inżynierii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wykładu, dyskusja w czasie zajęć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2026-07-28T04:30:51+02:00</dcterms:created>
  <dcterms:modified xsi:type="dcterms:W3CDTF">2026-07-28T04:30:51+02:00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