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Żegluga śródlądowa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przygotowanie się do zaliczenia wykładu - 10 godzin. Razem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podstawowej wiedzy na temat:
- podstaw żeglugi śródlądowej 
- sieci dróg wodnych w Europie i w Polsce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dróg wodnych. Klasyfikacja dróg wodnych i jej elementy
2. Składniki materialne żeglugi śródlądowej i tabor pływający
3. Drogi wodne w Europie i w Polsce.
4. Opory ruchu statków, ekonomika transportu wodnego
5. Kanały żeglugi i budowle na kanałach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kolokwium zaliczeniowe ocenione na min 5,5 p. w skali 10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wodny. Oficyna Wydawnicza Politechniki Wrocławskiej. Wrocław 2003.
S. Główczyński, F. Gronowski – Żegluga śródlądowa. Wydawnictwo Komunikacji i Łączności.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wykładu: </w:t>
      </w:r>
    </w:p>
    <w:p>
      <w:pPr/>
      <w:r>
        <w:rPr/>
        <w:t xml:space="preserve">Zna typowe rozwiązania dróg wodnych oraz innych elementów infrastruktury żeglugi śródlądowej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2024-05-19T20:17:25+02:00</dcterms:created>
  <dcterms:modified xsi:type="dcterms:W3CDTF">2024-05-19T20:17:25+02:00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