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Wentylacja pożarowa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Grzegorz Kubicki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1110-ISCOW-MSP-2403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- 30 godzin,
ćwiczenia projektowe - 15 godzin,
zapoznanie z literaturą - 15 godzin,
przygotowanie do egzaminu 15 godzin,
przygotowanie do kolokwium - 10 godzin,
przygotowanie i obrona projektu - 15 godzin.
Razem - 100 godzin.
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zasadami funkcjonowania projektowania, wykonania i odbiorów instalacji wentylacji pożarowej oraz systemów skojarzonych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1Obciążenie ogniowe, zagrożenie dymem i wybuchem, przepływ dymu i spalin w obiekcie
2stref pożarowych i dróg ewakuacji
3Systemy wentylacji pożarowej dla obiektów wielokondygnacyjnych
4 Systemy wentylacji pożarowej dla obiektów wielkokubaturowych
5Systemy wentylacji pożarowej w obiektach specjalnych
6Samodzielne i zintegrowane układy wentylacji pożarowej
7Urządzenia i elementy instalacji wentylacji pożarowej 
8Urządzenia detekcji pożaru oraz systemy sterujące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wykładów (50%), zaliczenie ćwiczeń projektowych (50%)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B. Mizielinski Systemy oddymiania budynków; Wydawnictwa Naukowo-Techniczne 1999 B. Mizieliński; J. Wolanin : Kondygnacyjny system oddymiania budynków; Oficyna Wydawnicza Politechniki Warszawskiej; 2006 D. Brzezińska; R. Jędrzejowski Wentylacja pożarowa budynków wysokich i wysokościowych; Fluid Desk 2003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rozszerzoną i ugruntowaną wiedzę z matematyki pozwalająca wykonywanie obliczeń przy projektowaniu złożonych układów technologicznych wentylacji pożarowej.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projektowe, kolokwium pisemne.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szczegółową i podbudowaną teoretycznie wiedzę z mechaniki i dynamiki płynów w zakresie przepływów powietrza i dymu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projektowe, kolokwium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T2A_W07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Posiada szczegółową, podbudowaną teoretycznie wiedzę z zakresu, modelowania, projektowania, budowy, modernizacji i eksploatacji instalacji wentylacji pożarowej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projektowe, kolokwium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T2A_W05, T2A_W07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Posiada szczegółową wiedzę z zakresu możliwości korzystania z pakietów oprogramowania przy doborze i eksploatacji oraz sprawdzaniu funkcjonowania systemów wentylacji pożarowej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wykłady i egzamin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T2A_W05, T2A_W07, T2A_W11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Zna i rozumie aktualne kierunki rozwoju i modernizacji w zakresie systemów wentylacji pożarowej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T2A_W05, T2A_W07, T2A_W11</w:t>
      </w:r>
    </w:p>
    <w:p>
      <w:pPr>
        <w:keepNext w:val="1"/>
        <w:spacing w:after="10"/>
      </w:pPr>
      <w:r>
        <w:rPr>
          <w:b/>
          <w:bCs/>
        </w:rPr>
        <w:t xml:space="preserve">Efekt W06: </w:t>
      </w:r>
    </w:p>
    <w:p>
      <w:pPr/>
      <w:r>
        <w:rPr/>
        <w:t xml:space="preserve">Zna właściwości fizyczne, mechaniczne i eksploatacyjne materiałów stosowanych w systemach wentylacji pożarowej.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T2A_W05, T2A_W06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przeprowadzić analizę i ocenę pomiarów i badań w tym pomiarów i symulacji komputerowych pozwalających ocenić jakość i skuteczność rozwiązań systemów wentylacji pożarowej.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T2A_U10, T2A_U12, T2A_U15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Umie przeanalizować i ocenić wpływ wybranych parametrów środowiska zewnętrznego na funkcjonowanie układów wentylacji pożarowej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T2A_U13, T2A_U17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Potrafi samodzielnie i w zespole projektować, realizować i eksploatować oraz oceniać elementy systemu wentylacji pożarowej.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 całości materiałów i egzamin pisemny.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T2A_U03, T2A_U07, T2A_U15, T2A_U18</w:t>
      </w:r>
    </w:p>
    <w:p>
      <w:pPr>
        <w:keepNext w:val="1"/>
        <w:spacing w:after="10"/>
      </w:pPr>
      <w:r>
        <w:rPr>
          <w:b/>
          <w:bCs/>
        </w:rPr>
        <w:t xml:space="preserve">Efekt U04: </w:t>
      </w:r>
    </w:p>
    <w:p>
      <w:pPr/>
      <w:r>
        <w:rPr/>
        <w:t xml:space="preserve">Potrafi samodzielnie porównać, ocenić, wybrać i zastosować odpowiednie materiały na urządzenia i instalacje stosowane w systemach wentylacji pożarowej.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T2A_U03, T2A_U07, T2A_U13, T2A_U15, T2A_U16, T2A_U18</w:t>
      </w:r>
    </w:p>
    <w:p>
      <w:pPr>
        <w:keepNext w:val="1"/>
        <w:spacing w:after="10"/>
      </w:pPr>
      <w:r>
        <w:rPr>
          <w:b/>
          <w:bCs/>
        </w:rPr>
        <w:t xml:space="preserve">Efekt U05: </w:t>
      </w:r>
    </w:p>
    <w:p>
      <w:pPr/>
      <w:r>
        <w:rPr/>
        <w:t xml:space="preserve">Potrafi przygotowywać i weryfikować wymagane dokumenty planistyczne i raporty zasadności i skuteczności przedsięwzięć ochrony przeciwpożarowej dróg ewakuacji.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T2A_U03, T2A_U10, T2A_U12, T2A_U16, T2A_U04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ciągłego dokształcania się i podnoszenia kompetencji zawodowych i osobistych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Ma świadomość wagi pozatechnicznych aspektów i skutków działalności inżynierskiej zakresie ochrony przeciwpożarowej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p>
      <w:pPr>
        <w:keepNext w:val="1"/>
        <w:spacing w:after="10"/>
      </w:pPr>
      <w:r>
        <w:rPr>
          <w:b/>
          <w:bCs/>
        </w:rPr>
        <w:t xml:space="preserve">Efekt K03: </w:t>
      </w:r>
    </w:p>
    <w:p>
      <w:pPr/>
      <w:r>
        <w:rPr/>
        <w:t xml:space="preserve">Ma świadomość potrzeby przestrzegania zasad etyki zawodowej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2026-07-28T05:23:57+02:00</dcterms:created>
  <dcterms:modified xsi:type="dcterms:W3CDTF">2026-07-28T05:23:57+02:00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