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(HES)</w:t>
      </w:r>
    </w:p>
    <w:p>
      <w:pPr>
        <w:keepNext w:val="1"/>
        <w:spacing w:after="10"/>
      </w:pPr>
      <w:r>
        <w:rPr>
          <w:b/>
          <w:bCs/>
        </w:rPr>
        <w:t xml:space="preserve">Koordynator przedmiotu: </w:t>
      </w:r>
    </w:p>
    <w:p>
      <w:pPr>
        <w:spacing w:before="20" w:after="190"/>
      </w:pPr>
      <w:r>
        <w:rPr/>
        <w:t xml:space="preserve">dr hab.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1110-ISIWO-MSP-1203</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- 15 godzin, przygotowanie do kolokwium zaliczeniowego - 15 godzin, razem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Głównym celem przedmiotu jest zdobycie przez studentów podstawowych wiadomości 
 w zakresie planowania przestrzennego. Studenci powinni nabyć umiejętność interpretacji  zapisów dokumentów planistycznych sporządzanych w gminie. Po zakończeniu kursu studenci będą mogli brać udział w sporządzaniu studium uwarunkowań i kierunków zagospodarowania przestrzennego oraz miejscowych planów zagospodarowania przestrzennego (zgłaszanie wniosków, uwag, opiniowanie projektów opracowań, formułowanie zapisów dotyczących infrastruktury technicznej).
</w:t>
      </w:r>
    </w:p>
    <w:p>
      <w:pPr>
        <w:keepNext w:val="1"/>
        <w:spacing w:after="10"/>
      </w:pPr>
      <w:r>
        <w:rPr>
          <w:b/>
          <w:bCs/>
        </w:rPr>
        <w:t xml:space="preserve">Treści kształcenia: </w:t>
      </w:r>
    </w:p>
    <w:p>
      <w:pPr>
        <w:spacing w:before="20" w:after="190"/>
      </w:pPr>
      <w:r>
        <w:rPr/>
        <w:t xml:space="preserve">W: Akty prawne dotyczące planowania przestrzennego w Polsce. System planowania przestrzennego w Polsce. Studium uwarunkowań i kierunków zagospodarowania przestrzennego gminy. Miejscowy plan zagospodarowania przestrzennego. Prognoza oddziaływania na środowisko do opracowań planistycznych. Problematyka infrastruktury technicznej w planowaniu przestrzennym. Zarys procedury lokalizacji inwestycji w Polsce.</w:t>
      </w:r>
    </w:p>
    <w:p>
      <w:pPr>
        <w:keepNext w:val="1"/>
        <w:spacing w:after="10"/>
      </w:pPr>
      <w:r>
        <w:rPr>
          <w:b/>
          <w:bCs/>
        </w:rPr>
        <w:t xml:space="preserve">Metody oceny: </w:t>
      </w:r>
    </w:p>
    <w:p>
      <w:pPr>
        <w:spacing w:before="20" w:after="190"/>
      </w:pPr>
      <w:r>
        <w:rPr/>
        <w:t xml:space="preserve">Zaliczenie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października 2008 r. o udostępnianiu informacji o środowisku i jego ochronie, udziale społeczeństwa w ochronie środowiska oraz ocenach oddziaływania na środowisko (Dz. U. 2008.199.1227 z poźn. zm.). Ustawa z dnia 7 lipca 1994 r. Prawo budowlane (Dz. U. 2018.1202 z późn. zm.). Rozporządzenie Ministra Środowiska z dnia 9 września 2002 r. w sprawie opracowań ekofizjiograficznych (Dz. 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 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Kraków, 1995. Niewiadomski Z. (red.) Planowanie i zagospodarowanie przestrzenne - komentarz. Wyd. C.H. Beck, Warszawa. 2015. Nowak M. Decyzja o warunkach zabudowy i decyzja środowiskowa. Wyd C.H. Beck, Warszawa, 2015. Pawłowska K. (red.) Architektura krajobrazu a planowanie przestrzenne. Pod redakcja. Politechnika Krakowska, Kraków, 2001. Saternus P. Leksykon urbanistyki i planowania przestrzennego. BEL studio, Warszawa, 2013. Sosnowski P. Ustawa o planowaniu i zagospodarowaniu przestrzennym -komentarz. Lexis Nexis, Warszawa, 2014. Zasady zapisu ustaleń planów miejscowych. Ministerstwo Gospodarki Przestrzennej i Budownictwa. Instytut Gospodarki Przestrzennej i Terenowej, Oddział w Krakowie, Kraków, 1995.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akty prawne regulujące zagadnienia związane z planowaniem przestrzennym w Polsce</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IS_W07, IS_W14</w:t>
      </w:r>
    </w:p>
    <w:p>
      <w:pPr>
        <w:spacing w:before="20" w:after="190"/>
      </w:pPr>
      <w:r>
        <w:rPr>
          <w:b/>
          <w:bCs/>
        </w:rPr>
        <w:t xml:space="preserve">Powiązane efekty obszarowe: </w:t>
      </w:r>
      <w:r>
        <w:rPr/>
        <w:t xml:space="preserve">T2A_W03, T2A_W07, T2A_W08, T2A_W05, T2A_W06, T2A_W07</w:t>
      </w:r>
    </w:p>
    <w:p>
      <w:pPr>
        <w:keepNext w:val="1"/>
        <w:spacing w:after="10"/>
      </w:pPr>
      <w:r>
        <w:rPr>
          <w:b/>
          <w:bCs/>
        </w:rPr>
        <w:t xml:space="preserve">Efekt W02: </w:t>
      </w:r>
    </w:p>
    <w:p>
      <w:pPr/>
      <w:r>
        <w:rPr/>
        <w:t xml:space="preserve">Posiada podstawową wiedzę dotyczącą systemu planowania przestrzennego w Polsce, procedury sporządzania dokumentów planistycznych w gminie.</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IS_W07, IS_W14</w:t>
      </w:r>
    </w:p>
    <w:p>
      <w:pPr>
        <w:spacing w:before="20" w:after="190"/>
      </w:pPr>
      <w:r>
        <w:rPr>
          <w:b/>
          <w:bCs/>
        </w:rPr>
        <w:t xml:space="preserve">Powiązane efekty obszarowe: </w:t>
      </w:r>
      <w:r>
        <w:rPr/>
        <w:t xml:space="preserve">T2A_W03, T2A_W07, T2A_W08, T2A_W05, T2A_W06, T2A_W07</w:t>
      </w:r>
    </w:p>
    <w:p>
      <w:pPr>
        <w:keepNext w:val="1"/>
        <w:spacing w:after="10"/>
      </w:pPr>
      <w:r>
        <w:rPr>
          <w:b/>
          <w:bCs/>
        </w:rPr>
        <w:t xml:space="preserve">Efekt W03: </w:t>
      </w:r>
    </w:p>
    <w:p>
      <w:pPr/>
      <w:r>
        <w:rPr/>
        <w:t xml:space="preserve">Zna zarys procedury lokalizacji inwestycji w Polsce</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IS_W07, IS_W14</w:t>
      </w:r>
    </w:p>
    <w:p>
      <w:pPr>
        <w:spacing w:before="20" w:after="190"/>
      </w:pPr>
      <w:r>
        <w:rPr>
          <w:b/>
          <w:bCs/>
        </w:rPr>
        <w:t xml:space="preserve">Powiązane efekty obszarowe: </w:t>
      </w:r>
      <w:r>
        <w:rPr/>
        <w:t xml:space="preserve">T2A_W03, T2A_W07, T2A_W08, T2A_W05, T2A_W06,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interpretacji zapisów dokumentów planistycznych sporządzanych w gminie</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keepNext w:val="1"/>
        <w:spacing w:after="10"/>
      </w:pPr>
      <w:r>
        <w:rPr>
          <w:b/>
          <w:bCs/>
        </w:rPr>
        <w:t xml:space="preserve">Efekt U02: </w:t>
      </w:r>
    </w:p>
    <w:p>
      <w:pPr/>
      <w:r>
        <w:rPr/>
        <w:t xml:space="preserve">Posiada umiejętność współpracy z planistami przy sporządzaniu studiów uwarunkowań i kierunków zagospodarowania przestrzennego i miejscowych planów zagospodarowania przestrzennego.</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odpowiedzialności za podejmowane rozwiązania planistyczne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2024-05-19T14:31:21+02:00</dcterms:created>
  <dcterms:modified xsi:type="dcterms:W3CDTF">2024-05-19T14:31:21+02:00</dcterms:modified>
</cp:coreProperties>
</file>

<file path=docProps/custom.xml><?xml version="1.0" encoding="utf-8"?>
<Properties xmlns="http://schemas.openxmlformats.org/officeDocument/2006/custom-properties" xmlns:vt="http://schemas.openxmlformats.org/officeDocument/2006/docPropsVTypes"/>
</file>