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hab. inż Paweł Popielski,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1110-ISZWS-MSP-1301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audytoryjne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Program ćwiczeń audytoryjnych:
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Raziemska E: Odnawialne źródła energii – przykłady obliczeń, OWPG, Gdańsk 2006.
Lewandowski W. M: Proekologiczne odnawialne źródła energii, WNT, Warszawa 2007.
Jastrzębska G: Odnawialne źródła energii i pojazdy proekologiczne, WNT, Warszawa 2007.
Materiały konferencyjne z II edycji seminarium Energy Finance 2007 - Inwestycje w Sektorze Energetycznym, Warszawa – Gdańsk 2007.
REMAP 2030 Perspektywy rozwoju energii odnawialnej w Polsce; Międzynarodowa Agencja Energii Odnawialnej 2015
Tytko R.: Urządzenia i systemy energetyki odnawialnej; Wydawnictwo i Drukarnia Towarzystwa Słowaków w Polsce, 2017.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ogólną wiedzę o alternatywnych źródłach energii, aspektach technicznych, ekologicznych i ekonomicznych ich wykorzystania</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IS_W13</w:t>
      </w:r>
    </w:p>
    <w:p>
      <w:pPr>
        <w:spacing w:before="20" w:after="190"/>
      </w:pPr>
      <w:r>
        <w:rPr>
          <w:b/>
          <w:bCs/>
        </w:rPr>
        <w:t xml:space="preserve">Powiązane efekty obszarowe: </w:t>
      </w:r>
      <w:r>
        <w:rPr/>
        <w:t xml:space="preserve">T2A_W04, T2A_W05, T2A_W07,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obliczenia związane z wyborem lokalizacji, szacowaniem potencjału i opłacalności przykładowych instalacji energetyki odnawialnej</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IS_U11, IS_U21</w:t>
      </w:r>
    </w:p>
    <w:p>
      <w:pPr>
        <w:spacing w:before="20" w:after="190"/>
      </w:pPr>
      <w:r>
        <w:rPr>
          <w:b/>
          <w:bCs/>
        </w:rPr>
        <w:t xml:space="preserve">Powiązane efekty obszarowe: </w:t>
      </w:r>
      <w:r>
        <w:rPr/>
        <w:t xml:space="preserve">T2A_U08, T2A_U09, T2A_U02, T2A_U03, T2A_U06, T2A_U07,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U02: </w:t>
      </w:r>
    </w:p>
    <w:p>
      <w:pPr/>
      <w:r>
        <w:rPr/>
        <w:t xml:space="preserve">Rozumie potrzebę i odpowiedzialność przekazywania społeczeństwu – m.in. poprzez środki masowego przekazu informacji o osiągnięciach techniki i innych aspektach działalności inżynierskiej oraz potrafi przekazać takie informacje w sposób powszechnie zrozumiały.</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2026-08-20T03:21:09+02:00</dcterms:created>
  <dcterms:modified xsi:type="dcterms:W3CDTF">2026-08-20T03:21:09+02:00</dcterms:modified>
</cp:coreProperties>
</file>

<file path=docProps/custom.xml><?xml version="1.0" encoding="utf-8"?>
<Properties xmlns="http://schemas.openxmlformats.org/officeDocument/2006/custom-properties" xmlns:vt="http://schemas.openxmlformats.org/officeDocument/2006/docPropsVTypes"/>
</file>