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informacji przestrzennej</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(10), opracowanie projektu, ćwiczeń lub zadań (15), przygotowanie do ćwiczeń komputerowych (5)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metodami analizy i prezentacji danych przestrzennych, pojęciami, terminologią i dostępnym oprogramowaniem. Opanowanie umiejętności analizy informacji przestrzennej przy wykorzystaniu specjalistycznego oprogramowania, tworzenia map, wizualizacji, i przetwarzania informacji w zakresie elementów środowiska – wody lub  atmosfery lub powierzchni ziemi. 
</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Wprowadzenie w zagadnienia graficznej wizualizacji, prezentacji i analizy informacji przestrzennej. Prezentacja wybranych pakietów wizualizacji i grafiki naukowej.  Wybrane oprogramowanie służące do manipulowania danymi, tworzenia map lub wizualizacji trójwymiarowej.
Omówienie struktur danych i oprogramowania służącego do zapisu i przechowywania informacji (m.in. dane wektorowe i rastrowe, dane w standardzie Network Common Data Format - NetCDF)
Manipulacja danymi (m. in. wybór przekrojów, serii pomiarowych, wyszukiwanie obszarów spełniających zadane kryteria). Projekcje kartograficzne. Układy współrzędnych i konstrukcje siatek  stosowane w analizie danych i modelowaniu. Struktury informacji związane z danymi regularnie i nieregularnie rozmieszczonymi. Interpolacja nieregularnie rozmieszczonych danych.
Prezentacja danych o charakterze przestrzennym (m. in.  elementy redakcji grafiki prezentacyjnej, tworzenie map gotowych do wydruku,  zestawianie danych i wykresów, synchronizacja danych)
Omówienie i wydanie projektów dotyczących zagadnień meteorologii lub ochrony zasobów wodnych lub ochrony powierzchni ziemi lub ochrony powietrza atmosferycznego (m.in. zagadnienia ochrony ujęć wody, stref ochrony przeciwpowodziowej, wizualizacja stref zanieczyszczenia gleb, metodyki modelowania rozprzestrzeniania się zanieczyszczeń w glebach, prezentacja graficzna pól wektorowych i wizualizacja przepływów, linie prądu i trajektorie, wybór szeregów czasowych z danych czterowymiarowych i konstrukcja wykresu zmienności czasowej, redukcja wymiarowa - wybór przekroju i podobszaru z danych czterowymiarowych i tworzenie mapy pola skalarnego, tworzenie map pól wektorowych i wykresów linii prądu)
Prezentacja pośrednich wyników w trakcie realizacji zadania projektowego. Kontrola merytoryczna postępów w realizacji projektów. Prezentacja wyników końcowych zadania projektowego.</w:t>
      </w:r>
    </w:p>
    <w:p>
      <w:pPr>
        <w:keepNext w:val="1"/>
        <w:spacing w:after="10"/>
      </w:pPr>
      <w:r>
        <w:rPr>
          <w:b/>
          <w:bCs/>
        </w:rPr>
        <w:t xml:space="preserve">Metody oceny: </w:t>
      </w:r>
    </w:p>
    <w:p>
      <w:pPr>
        <w:spacing w:before="20" w:after="190"/>
      </w:pPr>
      <w:r>
        <w:rPr/>
        <w:t xml:space="preserve">Kolokwium ustne (wykłady), obrona projektu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Elżbieta, „Systemy informacji geograficznej. Teoria i zastosowania.”
Gaździcki J., „Systemy informacji przestrzennej”
Kubik Tomasz, „GIS. Rozwiązania sieciowe.”
Kunz Mieczysław (red.), „Systemy informacji geograficznej w praktyce”
Lyon John Grimson (red.), „GIS for water resources and watershed management” 
NCAR Command Language (NCL) Mini Graphics Manual
http://www.ncl.ucar.edu/Document/Manuals/
NCAR Command Language (NCL) Mini Language Reference Manual
http://www.ncl.ucar.edu/Document/Manuals/
Network Common Data Format (NetCDF) User's Guide. http://www.unidata.ucar.edu/software/netcdf/docs/
Integrated Data Viewer (IDV) User's Guide
http://www.unidata.ucar.edu/software/idv/docs/userguide/userguide.pdf
Vis5D Documentation. http://vis5d.sourceforge.net/doc/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zagadnień analiz przestrzennych na obiektach wektorowych lub rastrowych w zagadnieniach ochrony środowiska.</w:t>
      </w:r>
    </w:p>
    <w:p>
      <w:pPr>
        <w:spacing w:before="60"/>
      </w:pPr>
      <w:r>
        <w:rPr/>
        <w:t xml:space="preserve">Weryfikacja: </w:t>
      </w:r>
    </w:p>
    <w:p>
      <w:pPr>
        <w:spacing w:before="20" w:after="190"/>
      </w:pPr>
      <w:r>
        <w:rPr/>
        <w:t xml:space="preserve">Zaliczenie wykładu, ocena i obrona projektu</w:t>
      </w:r>
    </w:p>
    <w:p>
      <w:pPr>
        <w:spacing w:before="20" w:after="190"/>
      </w:pPr>
      <w:r>
        <w:rPr>
          <w:b/>
          <w:bCs/>
        </w:rPr>
        <w:t xml:space="preserve">Powiązane efekty kierunkowe: </w:t>
      </w:r>
      <w:r>
        <w:rPr/>
        <w:t xml:space="preserve">K_W07, K_W09, K_W13</w:t>
      </w:r>
    </w:p>
    <w:p>
      <w:pPr>
        <w:spacing w:before="20" w:after="190"/>
      </w:pPr>
      <w:r>
        <w:rPr>
          <w:b/>
          <w:bCs/>
        </w:rPr>
        <w:t xml:space="preserve">Powiązane efekty obszarowe: </w:t>
      </w:r>
      <w:r>
        <w:rPr/>
        <w:t xml:space="preserve">T2A_W04, T2A_W05, T2A_W08, P2A_W05, T2A_W07, P2A_W01, T2A_W10, P2A_W10</w:t>
      </w:r>
    </w:p>
    <w:p>
      <w:pPr>
        <w:keepNext w:val="1"/>
        <w:spacing w:after="10"/>
      </w:pPr>
      <w:r>
        <w:rPr>
          <w:b/>
          <w:bCs/>
        </w:rPr>
        <w:t xml:space="preserve">Efekt W02: </w:t>
      </w:r>
    </w:p>
    <w:p>
      <w:pPr/>
      <w:r>
        <w:rPr/>
        <w:t xml:space="preserve">Zna podstawowe metody analizy i prezentacji danych przestrzennych, pojęcia, terminologię i dostępne oprogramowanie.</w:t>
      </w:r>
    </w:p>
    <w:p>
      <w:pPr>
        <w:spacing w:before="60"/>
      </w:pPr>
      <w:r>
        <w:rPr/>
        <w:t xml:space="preserve">Weryfikacja: </w:t>
      </w:r>
    </w:p>
    <w:p>
      <w:pPr>
        <w:spacing w:before="20" w:after="190"/>
      </w:pPr>
      <w:r>
        <w:rPr/>
        <w:t xml:space="preserve">Zaliczenie wykładu, ocena i obrona projektu</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T2A_W07, P2A_W02, P2A_W06, P2A_W07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 podstawie dyskretnych informacji pomiarowych potrafi przeprowadzić analizy o charakterze przestrzennym.</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efekty kierunkowe: </w:t>
      </w:r>
      <w:r>
        <w:rPr/>
        <w:t xml:space="preserve">K_U06, K_U15</w:t>
      </w:r>
    </w:p>
    <w:p>
      <w:pPr>
        <w:spacing w:before="20" w:after="190"/>
      </w:pPr>
      <w:r>
        <w:rPr>
          <w:b/>
          <w:bCs/>
        </w:rPr>
        <w:t xml:space="preserve">Powiązane efekty obszarowe: </w:t>
      </w:r>
      <w:r>
        <w:rPr/>
        <w:t xml:space="preserve">T2A_U07, T2A_U09, P2A_U05, P2A_U06, T2A_U10, T2A_U14, T2A_U15, P2A_U01</w:t>
      </w:r>
    </w:p>
    <w:p>
      <w:pPr>
        <w:keepNext w:val="1"/>
        <w:spacing w:after="10"/>
      </w:pPr>
      <w:r>
        <w:rPr>
          <w:b/>
          <w:bCs/>
        </w:rPr>
        <w:t xml:space="preserve">Efekt U02: </w:t>
      </w:r>
    </w:p>
    <w:p>
      <w:pPr/>
      <w:r>
        <w:rPr/>
        <w:t xml:space="preserve">Wpisz opis</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efekty kierunkowe: </w:t>
      </w:r>
      <w:r>
        <w:rPr/>
        <w:t xml:space="preserve">K_U06, K_U11, K_U20</w:t>
      </w:r>
    </w:p>
    <w:p>
      <w:pPr>
        <w:spacing w:before="20" w:after="190"/>
      </w:pPr>
      <w:r>
        <w:rPr>
          <w:b/>
          <w:bCs/>
        </w:rPr>
        <w:t xml:space="preserve">Powiązane efekty obszarowe: </w:t>
      </w:r>
      <w:r>
        <w:rPr/>
        <w:t xml:space="preserve">T2A_U07, T2A_U09, P2A_U05, P2A_U06, T2A_U08, T2A_U10, T2A_U11, P2A_U06, P2A_U07, T2A_U15, T2A_U17, T2A_U19</w:t>
      </w:r>
    </w:p>
    <w:p>
      <w:pPr>
        <w:keepNext w:val="1"/>
        <w:spacing w:after="10"/>
      </w:pPr>
      <w:r>
        <w:rPr>
          <w:b/>
          <w:bCs/>
        </w:rPr>
        <w:t xml:space="preserve">Efekt U03: </w:t>
      </w:r>
    </w:p>
    <w:p>
      <w:pPr/>
      <w:r>
        <w:rPr/>
        <w:t xml:space="preserve">Potrafi analizować przy wykorzystaniu specjalistycznego oprogramowania informację przestrzenną, tworzyć mapy, wizualizacje, przetwarzać masowo informacje o dużej objętości.</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efekty kierunkowe: </w:t>
      </w:r>
      <w:r>
        <w:rPr/>
        <w:t xml:space="preserve">K_U01, K_U06, K_U10</w:t>
      </w:r>
    </w:p>
    <w:p>
      <w:pPr>
        <w:spacing w:before="20" w:after="190"/>
      </w:pPr>
      <w:r>
        <w:rPr>
          <w:b/>
          <w:bCs/>
        </w:rPr>
        <w:t xml:space="preserve">Powiązane efekty obszarowe: </w:t>
      </w:r>
      <w:r>
        <w:rPr/>
        <w:t xml:space="preserve">T2A_U01, T2A_U10, P2A_U02, P2A_U03, P2A_U07, T2A_U07, T2A_U09, P2A_U05, P2A_U06, T2A_U08, T2A_U09, P2A_U05, P2A_U06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pozatechnicznych aspektów działalności inżynierskiej w zakresie zarządzania i interpretacji danych przestrzennych.</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 T2A_K05, P2A_K04</w:t>
      </w:r>
    </w:p>
    <w:p>
      <w:pPr>
        <w:keepNext w:val="1"/>
        <w:spacing w:after="10"/>
      </w:pPr>
      <w:r>
        <w:rPr>
          <w:b/>
          <w:bCs/>
        </w:rPr>
        <w:t xml:space="preserve">Efekt K02: </w:t>
      </w:r>
    </w:p>
    <w:p>
      <w:pPr/>
      <w:r>
        <w:rPr/>
        <w:t xml:space="preserve">Posiada umiejętność kreatywnej wizualizacji i prezentacji informacji przestrzennej.</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T2A_K06, P2A_K08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2026-07-27T07:58:49+02:00</dcterms:created>
  <dcterms:modified xsi:type="dcterms:W3CDTF">2026-07-27T07:58:49+02:00</dcterms:modified>
</cp:coreProperties>
</file>

<file path=docProps/custom.xml><?xml version="1.0" encoding="utf-8"?>
<Properties xmlns="http://schemas.openxmlformats.org/officeDocument/2006/custom-properties" xmlns:vt="http://schemas.openxmlformats.org/officeDocument/2006/docPropsVTypes"/>
</file>