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- 15h, 
- przygotowanie i obecność na kolokwiach - 2*(10h+2h)=24h,
- przygotowanie i obecność na egzaminach - 17h+3h=20h,
Łączny nakład pracy to 125h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wykresy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inżynierskich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GK.SIK124_W01: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GK.SIK124_W02: </w:t>
      </w:r>
    </w:p>
    <w:p>
      <w:pPr/>
      <w:r>
        <w:rPr/>
        <w:t xml:space="preserve">Posiada wiedzę na temat rachunku różniczkowego funkcji wielu zmiennych 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GK.SIK124_W03: </w:t>
      </w:r>
    </w:p>
    <w:p>
      <w:pPr/>
      <w:r>
        <w:rPr/>
        <w:t xml:space="preserve">Wie czym jest szereg liczbowy oraz potęgowy. Zna podstawowe techniki badania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GK.SIK124_U01: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2024-05-19T17:05:40+02:00</dcterms:created>
  <dcterms:modified xsi:type="dcterms:W3CDTF">2024-05-19T17:05:40+02:00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