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i zaliczeniu - 30 godzin 
b) konsultacje - 5 godzin
2. Praca własna studenta – 40 godzin, w tym: 
a) przygotowanie do zajęć, studiowanie literatury - 15 godzin
b) przygotowanie do zaliczenia - 25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i zaliczeniu - 30 godzin 
b)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publicznej- cechy przestrzeni publicznej, ewolucja przestrzeni publicznej, przykłady przekształceń przestrzeni publicznej.
3. Gra o przestrzeń - przyczyny i uwarunkowania.
4. Istota konfliktów społecznych. 
5. Ład przestrzenny, hierarchie ładu, wieloaspektowość i zaburzanie ładu przestrzennego. 
6. 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to średnia ocen z kolokwiów.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
2. Izdebski Hubert (2013), Ideologia i zagospodarowanie przestrzeni, Warszawa, LEX, Wolters Kluwer business
3. Jałowiecki Bohdan (2007), Fragmentaryzacja i prywatyzacja przestrzeni, W: Jałowiecki  Bohdan, Łukowski Wojciech (red), Gettoizacja polskiej  przestrzeni miejskiej, Warszawa, Scholar
4. Jałowiecki Bogdan, (2010), Społeczne wytwarzanie przestrzeni, Warszawa, Wydawnictwo Naukowe Scholar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
6. Majer Andrzej (2010), Socjologia i przestrzeń miejska, Warszawa,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GP.SIS702_W2: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GP.SIS702_U1: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GP.SIS702_U3: </w:t>
      </w:r>
    </w:p>
    <w:p>
      <w:pPr/>
      <w:r>
        <w:rPr/>
        <w:t xml:space="preserve">potrafi samodzielnie i w grupie przygotować prezentację zagadnień związanych ze społeczno-kulturowymi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GP.SIS702_U8: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GP.SIS702_K1: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GP.SIS702_K2: </w:t>
      </w:r>
    </w:p>
    <w:p>
      <w:pPr/>
      <w:r>
        <w:rPr/>
        <w:t xml:space="preserve">rozumie konieczność stałego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GP.SIS702_K6: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2026-01-12T13:17:09+01:00</dcterms:created>
  <dcterms:modified xsi:type="dcterms:W3CDTF">2026-01-12T13:17:09+01:00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