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Wykonastwo i uprawnienia geodezyjne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18 godzin, w tym:
a) uczestnictwo w wykładach - 16 godzin
b) udział w konsultacjach - 2 godziny.
2) Praca własna studenta -  32 godziny, w tym:
a) zapoznanie się ze wskazaną literaturą - 16 godzin,
b) przygotowanie do sprawdzianu zaliczeniowego i udział w nim – 16 godzin.
RAZEM: 50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wykładach - 16 godzin
b) udział w konsultacjach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podstawy prawne oraz szczegółowe zasady uzyskiwania uprawnień zawodowych z dziedziny geodezji i kartografii w Polsce. Przedmiot ma również na celu wskazanie i usystematyzowanie zbioru uregulowań prawnych i technicznych, których znajomość jest niezbędna do uzyskania uprawnień zawodowych w dziedzinie geodezji i kartografii oraz zagadnień egzaminacyjnych.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szczegółowych zasad uzyskiwania uprawnień zawodowych z dziedziny geodezji i kartografii w Polsce wynikających z zapisów ustawy z dnia 17 maja 1989r. – Prawo geodezyjne i kartograficzne oraz Rozporządzenia Ministra Administracji i Cyfryzacji z dnia 31 stycznia 2014r. w sprawie uprawnień zawodowych w dziedzinie geodezji i kartografii. Szczegółowe omówienie zasad dokumentowania praktyki zawodowej (prowadzenie dziennika praktyk zawodowych) oraz wskazanie na minimalne  liczby  i  rodzaj  prac  niezbędnych do  uznania  praktyki  za  wystarczającą w poszczególnych zakresach uprawnień. Omówienie zasad postępowania kwalifikacyjnego. 
Wskazanie i usystematyzowanie zbioru uregulowań prawnych i technicznych, których znajomość jest niezbędna do uzyskania uprawnień zawodowych w dziedzinie geodezji i kartografii oraz przybliżenie wybranych zagadnień egzaminacyjnych z wybranych zakresów uprawnień (1 i 2). Omówienie zasad prowadzenia zasobu geodezyjnego i kartograficznego, w tym: zasad zgłaszania pracy geodezyjnej, czynności związanych z obsługą zagłoszonej pracy w ODGiK (udostępnienie materiałów, weryfikacja, uwierzytelnienie materiałów), czynności geodety w ramach procedury wykonania pracy zgłoszonej. Udostępnienie i omówienie: wzoru zgłoszenia pracy, dokumentu obliczenia opłaty, zawiadomienia o zakończeniu prac geodezyjnych. Omówienie zasad wykonania prac z wybranych asortymentów tj. mapa do celów projektowych, inwentaryzacja powykonawcza budynku, inwentaryzacja powykonawcza sieci i przyłączy. Wskazanie na uregulowania prawne związane z wykonaniem danej pracy oraz określenie zakresu czynności do wykonania dla poszczególnych jednostek i podmiotów uczestniczących w realizacji pracy tj. PODGiKu i geodety uprawnionego.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zaliczeniowy.  Do zaliczenia sprawdzianu wymagane jest uzyskanie minimum 60% punktów. Możliwość poprawy sprawdzianu.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– Prawo geodezyjne i kartograficzne, 
Rozporządzenie Ministra Administracji i Cyfryzacji z dnia 31 stycznia 2014r. w sprawie uprawnień zawodowych w dziedzinie geodezji i kartografii (Dz.U.2014.176)
Rozporządzenia Ministra Administracji i Cyfryzacji z dnia 5 września 2013r. w sprawie organizacji i trybu prowadzenia państwowego zasobu geodezyjnego i kartograficznego,
Rozporządzenie Ministra Administracji i Cyfryzacji z dnia 8 lipca 2014r. w sprawie formularzy dotyczących zgłaszania prac geodezyjnych i prac kartograficznych, zawiadomienia o wykonaniu tych prac oraz przekazywania ich wyników do państwowego zasobu geodezyjnego i kartograficznego,
Rozporządzenie Ministra Administracji Cyfryzacji z dnia 8 lipca 2014r. w sprawie sposobu i trybu uwierzytelniania przez organy Służby Geodezyjnej i Kartograficznej dokumentów na potrzeby postępowań administracyjnych, sądowych lub czynności cywilnoprawnych,
Rozporządzenie Ministra Administracji Cyfryzacji z dnia 11 lipca 2014r. w sprawie udostępniania materiałów państwowego zasobu geodezyjnego i kartograficznego, wydawania licencji oraz wzoru Dokumentu Obliczenia Opłaty,
Rozporządzenie Ministra Gospodarki Przestrzennej i Budownictwa z dnia 21 lutego 1995r. w sprawie rodzaju i zakresu opracowań geodezyjno-kartograficznych oraz czynności geodezyjnych obowiązujących w budownictwie, 
Rozporządzenie Ministra Infrastruktury z dnia 12 kwietnia 2002r. w sprawie warunków technicznych, jakim powinny odpowiadać budynki i ich usytuowanie,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kartograficznego, 
Ustawa z dnia 21 sierpnia 1997r o gospodarce nieruchomościami
Rozporządzenie Ministra Rozwoju Regionalnego i Budownictwa z dnia 29 marca 2001r.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GK.NIOB613_W1: </w:t>
      </w:r>
    </w:p>
    <w:p>
      <w:pPr/>
      <w:r>
        <w:rPr/>
        <w:t xml:space="preserve">Ma wiedzę na temat zasad prowadzenia zasobu geodezyjnego i kartograficznego, w tym wykonywania prac geodezyjnych z niektórych asortymentów i zasilania nimi zasobu, a także zasad uzyskiwania uprawnień zawodowych z dziedziny geodezji i kartografii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GK.NIOB613_U1: </w:t>
      </w:r>
    </w:p>
    <w:p>
      <w:pPr/>
      <w:r>
        <w:rPr/>
        <w:t xml:space="preserve">Potrafi uzupełnić wiedzę z literatury i innych źródeł dotyczącą m.in. wykonania prac geodezyjnych z niektórych asortymentów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GK.NIOB613_K1: </w:t>
      </w:r>
    </w:p>
    <w:p>
      <w:pPr/>
      <w:r>
        <w:rPr/>
        <w:t xml:space="preserve">Potrafił będzie uzupełnić wiedzę w celu uzyskania uprawnień  zawodowych z dziedziny geodezji i kartografii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wykazanych na sprawdzianie pisemnym obejmującym zagadnienia omawiane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2024-05-18T10:39:52+02:00</dcterms:created>
  <dcterms:modified xsi:type="dcterms:W3CDTF">2024-05-18T10:39:52+02:00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