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1 Wybrane działy rolnictwa i leśnictwa</w:t>
      </w:r>
    </w:p>
    <w:p>
      <w:pPr>
        <w:keepNext w:val="1"/>
        <w:spacing w:after="10"/>
      </w:pPr>
      <w:r>
        <w:rPr>
          <w:b/>
          <w:bCs/>
        </w:rPr>
        <w:t xml:space="preserve">Koordynator przedmiotu: </w:t>
      </w:r>
    </w:p>
    <w:p>
      <w:pPr>
        <w:spacing w:before="20" w:after="190"/>
      </w:pPr>
      <w:r>
        <w:rPr/>
        <w:t xml:space="preserve"> dr hab.inż. Antoni Szafranek, prof.nzw.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GK.NIOB708</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- 16 godz
Zapoznanie się z literaturą  15 godz.
Przygotowanie do egzaminu 15 godz.
Konsultacje - 4 godz.
Razem godz.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godz.
Konsultacje - 4 godz.
Razem 20 godz.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
      </w:r>
    </w:p>
    <w:p>
      <w:pPr>
        <w:keepNext w:val="1"/>
        <w:spacing w:after="10"/>
      </w:pPr>
      <w:r>
        <w:rPr>
          <w:b/>
          <w:bCs/>
        </w:rPr>
        <w:t xml:space="preserve">Treści kształcenia: </w:t>
      </w:r>
    </w:p>
    <w:p>
      <w:pPr>
        <w:spacing w:before="20" w:after="190"/>
      </w:pPr>
      <w:r>
        <w:rPr/>
        <w:t xml:space="preserve">Definicja rolnictwa, specyfika produkcji rolnej, cechy rolnictwa, prawa ekonomii działające na procesy produkcji. Ogólne dane o rolnictwie - struktura obszarowa gospodarstw, podatek rolny, systemy uprawy roli. Plan rozwoju obszarów wiejskich. Charakterystyka gospodarstwa rolnego, użytków rolnych dla celów inwentaryzacji, zagospodarowania oraz wyceny rolniczej przestrzeni produkcyjnej. 
Technologie uprawy, zbioru oraz przechowywania podstawowych grup roślin na potrzeby wyceny. 
Rachunek ekonomiczny i jego elementy: produkcja, nakłady, koszty. Dochody gospodarstw rolniczych.   Metody wyceny gospodarstw rolnych. Wybrane zagadnienia z mikroekonomii. Bilans jako podstawowe sprawozdanie finansowe firmy. Majątek trwały przedsiębiorstwa. Umorzenia i amortyzacja. Metody naliczania amortyzacji. Wycena ziemi, wycena plantacji trwałych, wycena urządzeń melioracyjnych - podstawy teoretyczne. Charakterystyka typów siedliskowych lasu, opis gruntu leśnego i drzewostanów na potrzeby wyceny nieruchomości leśnych, omówienie ustawy o lasach oraz ustawy o ochronie gruntów rolnych i leśnych.
</w:t>
      </w:r>
    </w:p>
    <w:p>
      <w:pPr>
        <w:keepNext w:val="1"/>
        <w:spacing w:after="10"/>
      </w:pPr>
      <w:r>
        <w:rPr>
          <w:b/>
          <w:bCs/>
        </w:rPr>
        <w:t xml:space="preserve">Metody oceny: </w:t>
      </w:r>
    </w:p>
    <w:p>
      <w:pPr>
        <w:spacing w:before="20" w:after="190"/>
      </w:pPr>
      <w:r>
        <w:rPr/>
        <w:t xml:space="preserve">Zaliczenie wykładu: Sprawdzian pisemny, testy dla częsci rolnej i leśnej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BEREŻNICKA J. 1997. Plan roczny przedsiębiorstwa ( gospodarstwa rolniczego). Wyd. SGGW.
2.	BUD –GUSAIM J.1997.Wycena gospodarstw rolniczych oraz ich zasobów majątkowych. Wyd. SGGW.
3.	HOPFER i inn. Szacowanie nieruchomości niezurbanizowanych. Wyd.Twigger.2000.
4.	INSTRUKCJA URZĄDZANIA LASU – Instrukcja wyróżniania i kartowania siedlisk leśnych.
5.	KLEPACKI B. 1989. Produkcyjno-ekonomiczne podstawy organizacji gospodarstw rolnych. Wyd. SGGW-AR. 
6.	KUCHARSKA – STASIAK EWA - Wartość rynkowa nieruchomości. Twigger. 2000.
7.	ŁAGUNA T.1999. Wycen nieruchomości i gospodarstw rolnych. Wyd.II, ZCO – Zielona Góra.
8.	PODSTAWY AGROTECHNIKI. Praca zbiorowa pod redakcją W. Niewiadomskiego
9.	Podstawy rolnictwa dla meliorantów........ Nazaruk. Wyd.SGGW
10.	Rozporządzenie Ministra Finansów z dnia 10 grudnia 2001 r. w sprawie zaliczenia gmin oraz miast do jednego z czterech okręgów podatkowych (Dz. U. Nr 143, poz. 1614)
11.	STANDARDY ZAWODOWE  RZECZOZNAWCÓW MAJĄTKOWYCH.
12.	Ustawa o ochronie gruntów rolnych i leśnych z dnia 3 lutego 1995 r. ( tekst jednolity  2006-01-01zm. Dz.U.05.175.1462)	
13.	USTAWA O LASACH z dnia 28 września 1991 r 
14.	USTAWA z dnia 11 kwietnia 2003 r. o kształtowaniu ustroju rolnego  (Dz. U. Nr 64, poz. 592)
15.	USTAWA Z DNIA 15 listopada 1984 r o  podatku rolnym . Dz. U. nr 52 poz.268 z późn.zmianami
16.	USTAWA z dnia 16 marca 2001 r o rolnictwie ekologicznym.(Dz. U. Nr 38, poz. 452) 
17.	U S T A W A z dnia 20 kwietnia 2004 o rolnictwie ekologicznym[1] Dz.U. z 2004 r. Nr 93, poz. 898
18.	USTAWA Z DNIA 30 PAŹDZIERNIKA 2002 R. O PODATKU LEŚNYM. (Dz. U. z 2002 r. Nr 200, poz. 1682)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2024-05-18T07:08:10+02:00</dcterms:created>
  <dcterms:modified xsi:type="dcterms:W3CDTF">2024-05-18T07:08:10+02:00</dcterms:modified>
</cp:coreProperties>
</file>

<file path=docProps/custom.xml><?xml version="1.0" encoding="utf-8"?>
<Properties xmlns="http://schemas.openxmlformats.org/officeDocument/2006/custom-properties" xmlns:vt="http://schemas.openxmlformats.org/officeDocument/2006/docPropsVTypes"/>
</file>