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
1) liczba godzin kontaktowych – 26 godz., w tym:
a) obecność na wykładach - 16 godz.,
b) obecność na egzaminie - 2 godz.,
c) konsultacje - 8 godz.
i
2) praca własna studenta – zapoznanie się z literaturą, przygotowanie do wykładów i egzaminu – 49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prawa polskiego, w tym nabycie umiejętności szukania odpowiednich aktów prawnych i przepisów, a także z podstawowymi regulacjami prawa cywilnego i administracyjnego, w tym nabycie umiejętności sporządzania prostych umów cywilnoprawnych oraz sprawdzania stanu prawnego nieruchomości w księgach wieczystych, a ponadto rozumienie istoty decyzji administracyjnych oraz nabycie umiejętności wnoszenia środków odwoławczych w postępowaniu administracyjnym i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zdolność prawna i zdolność do czynności prawnych, osobowość fizyczna i osobowość prawna.
4. Tworzenie prawa, budowa aktu normatywnego, proces stanowienia prawa w Polsce. 
5. Podstawowe wiadomości o prawie cywilnym. Przedstawicielstwo i przedawnienie.
6. Oświadczenie woli - pojęcie i formy. Wady oświadczeń woli. 
7. Umowy jako źródło zobowiązań. Zasada swobody umów. Tryby zawarcia umowy. Wykonanie zobowiązań umownych. Skutki niewykonania lub nienależytego wykonania umowy. 8. Własności i inne prawa rzeczowe, podział, rodzaje i cechy praw rzeczowych.
9. Sądownictwo powszechne i administracyjne - jego struktura i zakres rozpoznawanych spraw. Rozstrzyganie sporów
10. Księgi wieczyste - ustrój, zasady materialnoprawne i formalnoprawne.
11. Podstawowe wiadomości o prawie administracyjnym. Ustrój samorządu terytorialnego.
12. Organy administracji publicznej i ich struktura. Usytuowanie w jej ramach organów wykonujących zadania w zakresie geodezji i kartografii, gospodarki nieruchomościami i gospodarki przestrzennej
13. Postępowanie administracyjne - zasady i przebieg.
14. Orzeczenia administracyjne. Rodzaje i budowa. Terminy i zasady doręczenia w postępowaniu administracyjnym.
15. Środki odwoławcze w postępowaniu administracyjnym. Postępowanie sądowo-administracyjne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wskazanej literatury..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2017,
2.	E. Gniewek (red.) - „Podstawy prawa cywilnego”, C.H. Beck, Warszawa 2011,
3.	M. Wierzbowski (red.) — „Prawo administracyjne”, LexisNexis, Warszawa 2017.
Uzupełniająca:
H. Kisilowska (red.) – „Prawo gospodarcze”,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GP.NIK203_W1: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GP.NIK203_W3: </w:t>
      </w:r>
    </w:p>
    <w:p>
      <w:pPr/>
      <w:r>
        <w:rPr/>
        <w:t xml:space="preserve">zna metody i narzędzie w tym techniki pozyskiwania danych właściwych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GP.NIK203_U1: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GP.NIK203_U2: </w:t>
      </w:r>
    </w:p>
    <w:p>
      <w:pPr/>
      <w:r>
        <w:rPr/>
        <w:t xml:space="preserve">potrafi wykorzystać podstawową wiedzę teoretyczą i pozyskiwać dane do analizowania konkretnych procesów i zjawisk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GP.NIK203_U3: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GP.NIK203_K1: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GP.NIK203_K2: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2024-05-17T11:07:08+02:00</dcterms:created>
  <dcterms:modified xsi:type="dcterms:W3CDTF">2024-05-17T11:07:08+02:00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