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ćwiczeniach - 16 godzin
b) konsultacje - 14 godzin
2. Praca własna studenta – 45 godzin, w tym: 
a) przygotowanie do ćwiczeń - 8 godzin
b) zapoznanie się ze wskazaną literaturą - 7 godzin
c) inwentaryzacja danego terenu - 30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ćwiczeniach - 16 godzin
b) konsultacje - 14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obecność na ćwiczeniach - 16 godzin
b) konsultacje - 14 godzin
c) przygotowanie do ćwiczeń - 8 godzin
d) zapoznanie się ze wskazaną literaturą - 7 godzin
e) inwentaryzacja danego terenu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Zaliczenie przedmiotu "Rysunek techniczny i planistyczny" realizowanego na semestrze I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współcześnie używanymi technikami sporządzania opracowań planistycznych oraz nauczenie umiejętności posługiwania się programem AutoCAD dla prac związanych z projektowaniem urbanistycznym i planowaniem przestrzennym. 
Studenci, w 2-3-osobowych zespołach, wykonają rysunek inwentaryzacji urbanistycznej wybranego terenu, opracowywany w programie AutoCAD. 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cel przedmiotu, prezentacja przykładowych prac z lat wcześniejszych, wymogi zaliczenia, podział na zespoły 2-3 osobowe, wybór tematów (lokalizacji) do opracowania.
Inwentaryzacja – rodzaje, sposoby sporządzania, pozyskiwanie danych, symbolika, kolorystyka, nazewnictwo, skala, stopień dokładności.
Warsztat rysunkowy „tradycyjny” – materiały, narzędzia, techniki.
Warsztat rysunkowy „komputerowy” – ogólna charakterystyka programów przydatnych przy sporządzaniu dokumentów planistycznych – programy graficzne, CAD, GIS.
Charakterystyka programu AutoCAD - zastosowanie (w różnych dziedzinach), struktura i sposób działania, zapis plików, możliwość wymiany (import/export) z innymi programami. Ustawienie nowego pliku – jednostki, wymiary, układ współrzędnych. Kalibracja mapy rastrowej, różnice pomiędzy rysunkiem rastrowym i wektorowym, skanowanie, digitalizacja. Operacje na warstwach – tworzenie i edycja nowych warstw, zmiana ich właściwości. Narzędzia służące do rysowania elementów wektorowych; rysowanie precyzyjne, punkty charakterystyczne elementów. Narzędzia służące do modyfikacji elementów wektorowych. Wypełnienie obszarów kolorem i kreskowaniem.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rysunku struktury funkcjonalnej inwentaryzowanego obszaru. Ocenie podlega kompletność opracowania, precyzja (adekwatna do skali 1:1000), umiejętność zastosowania wymaganego nazewnictwa i symboliki, a także poprawność użytych technik i poleceń w programie AutoCAD.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HELION).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przestrzennego.
4. Dobrzański T., Rysunek techniczny, WNT, Warszawa 1965.
5.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GP.NIK204_W1: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GP.NIK204_W2: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GP.NIK204_U1: </w:t>
      </w:r>
    </w:p>
    <w:p>
      <w:pPr/>
      <w:r>
        <w:rPr/>
        <w:t xml:space="preserve">posiada umiejętność doboru właściwych źródeł internetowych i pozycji literaturowych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GP.NIK204_U2: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GP.NIK204_U3: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GP.NIK204_U4: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GP.NIK204_K1: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GP.NIK204_K2: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2024-05-17T10:00:43+02:00</dcterms:created>
  <dcterms:modified xsi:type="dcterms:W3CDTF">2024-05-17T10:00:43+02:00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