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obecność na wykładach - 8 godzin 
2. Praca własna studenta – 42 godziny, w tym: 
a) zapoznanie się ze wskazaną literaturą - 16 godzin
b) przygotowanie do zaliczenia przedmiotu - 26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obecność na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
5,0 – pięć (4,76 – 5,0),
4,5 – cztery i pół (4,26-4,74), 
4,0 –cztery (3,76-4,25), 
3,5-trzy i pół (3,26-3,75), 
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GP.NIK307_W1: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GP.NIK307_U1: </w:t>
      </w:r>
    </w:p>
    <w:p>
      <w:pPr/>
      <w:r>
        <w:rPr/>
        <w:t xml:space="preserve">potrafi pozyskiwać materiały z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GP.NIK307_K1: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2024-05-17T13:00:58+02:00</dcterms:created>
  <dcterms:modified xsi:type="dcterms:W3CDTF">2024-05-17T13:00:58+02:00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