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GP.NIK208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obecność na ćwiczeniach - 16 godzin 
2. Praca własna studenta – 34 godziny, w tym: 
a) zapoznanie ze wskazaną literaturą - 10 godzin
b) przygotowanie do zajęć - 8 godzin
c) dokończenie (w domu) ćwiczeń projektowych - 16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16, w tym:
a) obecność na ćwiczeniach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- 50 godzin, w tym: 
a) obecność na ćwiczeniach - 16 godzin 
b) zapoznanie ze wskazaną literaturą - 10 godzin
c) przygotowanie do zajęć - 8 godzin
d) dokończenie (w domu) ćwiczeń projektowych - 16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zapoznanie studentów z podstawami kompozycji urbanistycznej i projektowania urbanistycznego, a następnie sprawdzenie tych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dwugodzinne ćwiczenia projektowe, na których wykonują zadanie projektowe, konsultowane przez nauczycieli akademickich. W wyjątkowych przypadkach bardzo pracochłonne projekty kończone są w domu. Następnie ćwiczenia projektowe są oceniane przez osoby prowadzące, a najlepsze pozytywne przykłady prezentowane są publicznie w formie wystawy. Nieoddanie pracy to ocena niedostateczna.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Cykl zajęć projektowych kończy samodzielny projekt podsumowujący wiedzę i umiejętności zdobyte w czasie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Budownictwo mieszkaniowe, poradnik projektanta, Arkady, Warszawa 1989. 
8. W. Lynch K.: The Image of the City, The MIT Press, Massachusetts and London 1960.
9. Neufert E.: Podręcznik projektowania architektonicznego, Arkady, Warszawa. 
10. Rozporządzenie Ministra Infrastruktury z dnia 12 kwietnia 2002 r. w sprawie warunków technicznych, jakim powinny odpowiadać budynki i ich usytuowanie.
11. Rozporządzenie Ministra Infrastruktury z dnia 26 sierpnia 2003 r. w sprawie sposobu ustalania wymagań dotyczących nowej zabudowy i zagospodarowania terenu w przypadku miejscowego planu zagospodarowania terenu.
12. Szmidt B.: Ład przestrzeni, Państwowy Instytut Wydawniczy, Warszawa 1981.
13. Szolginia W.: Estetyka miasta, Arkady, Warszawa 1981.
14. Szolginia W.: Ład przestrzenny w zespole mieszkaniowym, Instytut Gospodarki Przestrzennej i Komunalnej, Warszawa 1987.
15. Ustawa z dnia 27 marca 2003 r. o planowaniu i zagospodarowaniu przestrzennym.
16. Wallis A.: Miasto i przestrzeń, Państwowe Wydawnictwo Naukowe, Warszawa 1977.
17. Wejchert K.: Elementy kompozycji urbanistycznej, Arkady,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merytorycznie powiązany z wykładami z Podstaw architektury i urbanistyki.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GP.NIK208_W1: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GP.NIK208_W2: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zadań projektowych i sprawdzian końcowy</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GP.NIK208_W3: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GP.NIK208_W4: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GP.NIK208_U1: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GP.NIK208_U2: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GP.NIK208_U3: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GP.NIK208_U4: </w:t>
      </w:r>
    </w:p>
    <w:p>
      <w:pPr/>
      <w:r>
        <w:rPr/>
        <w:t xml:space="preserve">zna i potrafi wykorzystać zasady i normy prawne stosowane przy projektowaniu kompleksów zabudowy mieszkaniowej i usługowej</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keepNext w:val="1"/>
        <w:spacing w:after="10"/>
      </w:pPr>
      <w:r>
        <w:rPr>
          <w:b/>
          <w:bCs/>
        </w:rPr>
        <w:t xml:space="preserve">Efekt GP.NIK208_U5: </w:t>
      </w:r>
    </w:p>
    <w:p>
      <w:pPr/>
      <w:r>
        <w:rPr/>
        <w:t xml:space="preserve">potrafi zaprojektować mały zespół zabudowy mieszkaniowej jedno - wielorodzinnej z niezbędna infrastrukturą techniczną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pStyle w:val="Heading3"/>
      </w:pPr>
      <w:bookmarkStart w:id="4" w:name="_Toc4"/>
      <w:r>
        <w:t>Profil ogólnoakademicki - kompetencje społeczne</w:t>
      </w:r>
      <w:bookmarkEnd w:id="4"/>
    </w:p>
    <w:p>
      <w:pPr>
        <w:keepNext w:val="1"/>
        <w:spacing w:after="10"/>
      </w:pPr>
      <w:r>
        <w:rPr>
          <w:b/>
          <w:bCs/>
        </w:rPr>
        <w:t xml:space="preserve">Efekt GP.NIK208_K1: </w:t>
      </w:r>
    </w:p>
    <w:p>
      <w:pPr/>
      <w:r>
        <w:rPr/>
        <w:t xml:space="preserve">poszerza swoją wiedze z zakresu urbanistyki</w:t>
      </w:r>
    </w:p>
    <w:p>
      <w:pPr>
        <w:spacing w:before="60"/>
      </w:pPr>
      <w:r>
        <w:rPr/>
        <w:t xml:space="preserve">Weryfikacja: </w:t>
      </w:r>
    </w:p>
    <w:p>
      <w:pPr>
        <w:spacing w:before="20" w:after="190"/>
      </w:pPr>
      <w:r>
        <w:rPr/>
        <w:t xml:space="preserve">ocena postępów w pracy, rozmowa, obserwacja studenta podczas zajęć</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GP.NIK208_K2: </w:t>
      </w:r>
    </w:p>
    <w:p>
      <w:pPr/>
      <w:r>
        <w:rPr/>
        <w:t xml:space="preserve">zna zagrożenia środowiska mieszkaniowego i przyrodniczego</w:t>
      </w:r>
    </w:p>
    <w:p>
      <w:pPr>
        <w:spacing w:before="60"/>
      </w:pPr>
      <w:r>
        <w:rPr/>
        <w:t xml:space="preserve">Weryfikacja: </w:t>
      </w:r>
    </w:p>
    <w:p>
      <w:pPr>
        <w:spacing w:before="20" w:after="190"/>
      </w:pPr>
      <w:r>
        <w:rPr/>
        <w:t xml:space="preserve">ocena oryginalności projektu, rozmowa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GP.NIK208_K3: </w:t>
      </w:r>
    </w:p>
    <w:p>
      <w:pPr/>
      <w:r>
        <w:rPr/>
        <w:t xml:space="preserve">zna zagrożenia wynikające ze złej lokalizacji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GP.NIK208_K4: </w:t>
      </w:r>
    </w:p>
    <w:p>
      <w:pPr/>
      <w:r>
        <w:rPr/>
        <w:t xml:space="preserve">wyczuwa kontekst społeczny w urbanistyce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2026-04-20T19:13:38+02:00</dcterms:created>
  <dcterms:modified xsi:type="dcterms:W3CDTF">2026-04-20T19:13:38+02:00</dcterms:modified>
</cp:coreProperties>
</file>

<file path=docProps/custom.xml><?xml version="1.0" encoding="utf-8"?>
<Properties xmlns="http://schemas.openxmlformats.org/officeDocument/2006/custom-properties" xmlns:vt="http://schemas.openxmlformats.org/officeDocument/2006/docPropsVTypes"/>
</file>