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doktora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90 godzin, w tym:
a) konsultacje konspektu, celu i zakresu pracy, metody prowadzenia badań oraz prezentacji wyników, weryfikacja poprawności treści pracy
2. Praca własna studenta – 310 godzin, w tym: 
a) studiowanie literatury - 60 godzin
b) samodzielne wykonanie pracy dyplomowej w tym eksperymentów, obliczeń i analiz - 170 godzin
c) przygotowanie prezentacji na egzamin dyplomowy - 40 godzin
d) przygotowanie się do egzaminu dyplomowego - 40 godzin
Łączny nakład pracy studenta wynosi 400 godzin, co odpowiada 15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- liczba godzin kontaktowych 90, w tym:
a) konsultacje konspektu, celu i zakresu pracy, metody prowadzenia badań oraz prezentacji wyników, weryfikacja poprawności treści pracy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12,5 pkt. ECTS - 310 godzin, w tym: 
a) studiowanie literatury - 60 godzin
b) samodzielne wykonanie pracy dyplomowej w tym eksperymentów, obliczeń i analiz - 170 godzin
c) przygotowanie prezentacji na egzamin dyplomowy - 40 godzin
d) przygotowanie się do egzaminu dyplomowego - 40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Praca dyplomowa w postaci opracowania projektowego, studialnego lub badawczego, powinna zawierać m. in. sformułowane zadanie i cel pracy, opis stanu wiedzy, koncepcję i założenia rozwiązania zadania, rozwiązanie problemu, np. przez badania doświadczalne, analizy obliczeniowe, rysunki projektowanej konstrukcji, wnioski, wykaz literatury i materiałów wykorzystanych w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
W ocenie pracy bierze się pod uwagę:
1. Ocenę projektu inżynierskiego i sposobu jego rozwiązania (umiejętność opisu zadania inżynierskiego, poprawność opracowania wykazu literatury, samodzielność i inicjatywa Dyplomanta).
2. Ocenę merytoryczną metodyki wykonania zadania  i uzyskanych wyników eksperymentów/analiz (poprawność stosowanych metod, intelektualny wkład dyplomanta, znaczenie projektu dla praktyki, zgodność tematyki z kierunkiem studiów).
3. Stronę edytorską (kompletność i poprawność rysunków, tabel, staranność korekty).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GP.NIK806_U1: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tematycznym związanym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GP.NIK806_U2: </w:t>
      </w:r>
    </w:p>
    <w:p>
      <w:pPr/>
      <w:r>
        <w:rPr/>
        <w:t xml:space="preserve">potrafi opracować dokumentację dotyczącą realizacji zadania inżynierskiego będącego przedmiotem pracy i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GP.NIK806_U3: </w:t>
      </w:r>
    </w:p>
    <w:p>
      <w:pPr/>
      <w:r>
        <w:rPr/>
        <w:t xml:space="preserve">potrafi przygotować i przedstawić prezentację poświęconą wynikom realizacji zadania inżynierskiego będącego przedmiotem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obronie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2024-05-17T09:27:39+02:00</dcterms:created>
  <dcterms:modified xsi:type="dcterms:W3CDTF">2024-05-17T09:27:39+02:00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