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 urbanistyczny zespołu mieszkaniowego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arch. Wojciech Bartoszczuk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GP.NIK611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40 godzin, w tym:
a) obecność na zajęciach projektowych - 32 godziny 
b) konsultacje - 8 godzin
2. Praca własna studenta – 60 godzin, w tym: 
a) przygotowanie do zajęć projektowych - 10 godzin
b) zapoznanie się ze wskazaną literaturą - 10 godzin
c) przygotowanie projektu danego terenu (praca własna) - 40 godzin
Łączny nakład pracy studenta wynosi 100 godzin, co odpowiada 4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 pkt. ECTS - liczba godzin kontaktowych 40, w tym:
a) obecność na zajęciach projektowych - 32 godziny 
b) konsultacje - 8 godzin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4,0 pkt. ECTS - 100 godzin, w tym:
a) obecność na zajęciach projektowych - 32 godziny 
b) konsultacje - 8 godzin
c) przygotowanie do zajęć projektowych - 10 godzin
d) zapoznanie się ze wskazaną literaturą - 10 godzin
e) przygotowanie projektu danego terenu (praca własna) - 40 godzin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podstaw rysunku technicznego, budownictwa, podstaw projektowania urbanistycznego i technik graficznych. Zaliczenie przedmiotu "Projekt urbanistyczny zespołu mieszkaniowego 1" w semestrze IV oraz przedmiotu "Projekt urbanistyczny " w semestrze V.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 projektowe - grupy do 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studentom niezbędnej wiedzy i praktycznych umiejętności rozumienia ustaleń miejscowego planu zagospodarowania przestrzennego i zastosowania ich dla opracowania koncepcji urbanistycznej obszaru objętego planem oraz sprawdzenia uzyskanego zagospodarowania pod kątem jego zgodności z ustaleniami planu, a także pod kątem efektywności wykorzystania przestrzeni w kontekście uzyskanych walorów użytkowych, przestrzennych i społecznych.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Analiza ustaleń wiążących w planowaniu miejscowym zawartych w studium uwarunkowań i kierunków zagospodarowania gminy oraz analiza ustaleń miejscowego planu zagospodarowania przestrzennego, analiza uwarunkowań lokalnych istniejącego zagospodarowania i zabudowy zadanego obszaru projektowego, na podstawie oceny lokalnego „genius locci”.
2. Przygotowanie koncepcji programowo - projektowej obszaru, zgodnej z wynikami analiz obowiązujących dokumentów planistycznych oraz w nawiązaniu do ustalonych uwarunkowań lokalnych.
3. Ocena efektywności ekonomicznej, użytkowej i społecznej zaprojektowanego zagospodarowania i zabudowy, ocena uzyskanych walorów w nawiązaniu do zastanej zabudowy, a także ocena roli zaprojektowanego zagospodarowania w rewitalizacji obszarów sąsiednich i we wzmacnianiu kulturowej tożsamości tych obszarów.  
4. Graficzne opracowanie założeń koncepcyjnych projektu przy pomocy ideogramów, schematów lub intencjonalnych szkiców, przedstawienie wykonanego projektu w skalach właściwych dla zilustrowania jego cech przestrzennych, funkcjonalnych i estetycznych, w relacji do obszarów otaczających i zastanej zabudowy i zagospodarowania.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odbywa się na podstawie wykonanej w grupach koncepcji urbanistycznej obszaru objętego planem miejscowym. Ocenie podlega zgodność koncepcji z ustaleniami planistycznymi, walory urbanistyczne zaprojektowanej przez studentów koncepcji, jej zgodność z przepisami oraz kompletność opracowania.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Adamczewska-Wejchert H.: Kształtowanie zespołów mieszkaniowych, Arkady, Warszawa 1985. 
2. Chmielewski J.M. (red.): Niska intensywna zabudowa mieszkaniowa, Katedra Urbanistyki i Gospodarki Przestrzennej, Wydział Architektury Politechniki Warszawskiej, Warszawa 1996. 
3. Chmielewski J.M.: Teoria urbanistyki w projektowaniu i planowaniu miast, Oficyna Wydawnicza Politechniki Warszawskiej, Warszawa 2001. 
4. Chmielewski J.M., Mirecka M.: Modernizacja osiedli mieszkaniowych Oficyna Wydawnicza Politechniki Warszawskiej, Warszawa 2001. 
5. Czarnecki W.: Planowanie miast i osiedli, PWN, Warszawa 1965. 
6. Dylewski R., Nowakowski M., Szopa M.: Poradnik urbanisty. Standardy, przykłady, przepisy, TUP Oddział w W-wie, Warszawa 2000. 
7. Lynch K.: The Image of the City, The MIT Press, Massachusetts and London 1960. 
8. Rozporządzenie Ministra Infrastruktury z dnia 12 kwietnia 2002 r. w sprawie warunków technicznych, jakim powinny odpowiadać budynki i ich usytuowanie, Dz.U.02.75.690 z późn. zmianami. 
9. Rozporządzenie Ministra Infrastruktury z dnia 26 sierpnia 2003 r. w sprawie sposobu ustalania wymagań dotyczących nowej zabudowy i zagospodarowania terenu w przypadku braku miejscowego planu zagospodarowania terenu, Dz.U.03.164.1588. 
10. Szmidt B.: Ład przestrzeni, Państwowy Instytut Wydawniczy, Warszawa 1981. 
11. Szolginia W.: Estetyka miasta, Arkady, Warszawa 1981. 
12. Szolginia W.: Ład przestrzenny w zespole mieszkaniowym, Instytut Gospodarki Przestrzennej i Komunalnej, Warszawa 1987. 
13. Ustawa z dnia 27 marca 2003 r. o planowaniu i zagospodarowaniu przestrzennym, Dz.U.03.80.717 z późn. zmianami. 
14. Wallis A.: Miasto i przestrzeń, Państwowe Wydawnictwo Naukowe, Warszawa 1977. 
15. Wejchert K.: Elementy kompozycji urbanistycznej, Arkady, Warszawa 1984.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GP.NIK611_W1: </w:t>
      </w:r>
    </w:p>
    <w:p>
      <w:pPr/>
      <w:r>
        <w:rPr/>
        <w:t xml:space="preserve">ma podstawową wiedzę o obowiązujących normach i przepisach prawnych z uwzględnieniem warunków technicznych i użytkowych jakim powinny odpowiadać zespoły zabudowy, budynki oraz ich usytuowanie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K_W13, K_W15_UR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S1A_W07, T1A_W07</w:t>
      </w:r>
    </w:p>
    <w:p>
      <w:pPr>
        <w:keepNext w:val="1"/>
        <w:spacing w:after="10"/>
      </w:pPr>
      <w:r>
        <w:rPr>
          <w:b/>
          <w:bCs/>
        </w:rPr>
        <w:t xml:space="preserve">Efekt GP.NIK611_W2: </w:t>
      </w:r>
    </w:p>
    <w:p>
      <w:pPr/>
      <w:r>
        <w:rPr/>
        <w:t xml:space="preserve">ma podstawową wiedzę o środowisku zamieszkania pozwalającą na ocenę istniejącego zagospodarowania, programowanie i określanie parametrów i programów rozwoju przestrzennego rozpoznanego terenu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K_W19_UR, 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T1A_W09</w:t>
      </w:r>
    </w:p>
    <w:p>
      <w:pPr>
        <w:keepNext w:val="1"/>
        <w:spacing w:after="10"/>
      </w:pPr>
      <w:r>
        <w:rPr>
          <w:b/>
          <w:bCs/>
        </w:rPr>
        <w:t xml:space="preserve">Efekt GP.NIK611_W3: </w:t>
      </w:r>
    </w:p>
    <w:p>
      <w:pPr/>
      <w:r>
        <w:rPr/>
        <w:t xml:space="preserve">zna podstawowe metody i techniki stosowane przy rozwiązywaniu zadań projektowych dotyczących głównie zespołów zabudowy mieszkaniowej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GP.NIK611_U1: </w:t>
      </w:r>
    </w:p>
    <w:p>
      <w:pPr/>
      <w:r>
        <w:rPr/>
        <w:t xml:space="preserve">posiada umiejętność doboru właściwych źródeł internetowych i pozycji literaturowych dla potrzeb wykonywanego projektu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GP.NIK611_U2: </w:t>
      </w:r>
    </w:p>
    <w:p>
      <w:pPr/>
      <w:r>
        <w:rPr/>
        <w:t xml:space="preserve">potrafi pracować w zespole oraz wykonywać wskazane zadania indywidualnie w celu prawidłowego i terminowego wykonania projektu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GP.NIK611_U3: </w:t>
      </w:r>
    </w:p>
    <w:p>
      <w:pPr/>
      <w:r>
        <w:rPr/>
        <w:t xml:space="preserve">potrafi zaprogramować i zaprojektować zespół zabudowy mieszkaniowej wyposażony w niezbędną infrastrukturę, spełniający wymogi przepisów prawnych i obecnych standardów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K_U08, K_U14, 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S1A_U02, S1A_U03, S1A_U08, P1A_U01, T1A_U09, T1A_U13, T1A_U15, T1A_U07, T1A_U16</w:t>
      </w:r>
    </w:p>
    <w:p>
      <w:pPr>
        <w:keepNext w:val="1"/>
        <w:spacing w:after="10"/>
      </w:pPr>
      <w:r>
        <w:rPr>
          <w:b/>
          <w:bCs/>
        </w:rPr>
        <w:t xml:space="preserve">Efekt GP.NIK611_U4: </w:t>
      </w:r>
    </w:p>
    <w:p>
      <w:pPr/>
      <w:r>
        <w:rPr/>
        <w:t xml:space="preserve">potrafi wykonać projekt zabudowy i zagospodarowania zespołu mieszkaniowego, zgodny z obowiązującymi normami i przepisami prawnymi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K_U13, K_U18_UR, K_U19_UR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S1A_U05, T1A_U13, T1A_U14, T1A_U15, T1A_U16,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GP.NIK611_K1: </w:t>
      </w:r>
    </w:p>
    <w:p>
      <w:pPr/>
      <w:r>
        <w:rPr/>
        <w:t xml:space="preserve">rozumie potrzebę i zna możliwości dalszego dokształcania się w celu podnoszenia kwalifikacji zawodowych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</w:t>
      </w:r>
    </w:p>
    <w:p>
      <w:pPr>
        <w:keepNext w:val="1"/>
        <w:spacing w:after="10"/>
      </w:pPr>
      <w:r>
        <w:rPr>
          <w:b/>
          <w:bCs/>
        </w:rPr>
        <w:t xml:space="preserve">Efekt GP.NIK611_K2: </w:t>
      </w:r>
    </w:p>
    <w:p>
      <w:pPr/>
      <w:r>
        <w:rPr/>
        <w:t xml:space="preserve">ma świadomość odpowiedzialności za podejmowane decyzje, mające wpływ na kształtowanie przestrzeni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K_K08_UR, K_K09_UR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2024-05-17T13:01:40+02:00</dcterms:created>
  <dcterms:modified xsi:type="dcterms:W3CDTF">2024-05-17T13:01:40+02:00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