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rolnictwa i leśnictwa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GP.NMS305S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 godziny, w tym:
a) udział w wykładach - 16 godz.
b) udział w konsultacjach  - 6 godz.
c) udział w egzaminie - 2 godz.
2. Praca własna studenta - 50 godzin, w tym:
a) studiowanie  literatury  przedmiotu - 16 godz.
b) studiowanie aktów prawnych - 12 godz.
c) przygotowanie do egzaminu - 22 godz.
Łącznie nakład pracy studenta wynosi 74 godzin,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- 24 godziny, w tym:
a) udział w wykładach - 16 godz.
b) udział w konsultacjach  - 6 godz.
c) udział w egzaminie 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gleboznawstwa, znajomość siedlisk lądowych,  podstawowe zagadnienia z katastru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problematyki związanej z inwentaryzacją, oceną, organizacją i urządzaniem rolniczej przestrzeni produkcyjnej oraz działaniami podejmowanymi na rzecz rozwoju obszarów wiejskich,takimi jak scalania gruntów, zalesianie,  melioracje.Ponadto w ramach wykładanego przedmiotu przedstawiona jest problematyka ochrony rolniczej i leśnej przestrzeni produkcyjnej na obszarach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rolnictwa, specyfika produkcji rolnej, cechy rolnictwa, prawa ekonomii działające na procesy produkcji. Ogólne dane o rolnictwie - struktura obszarowa gospodarstw, podatek rolny. Charakterystyka gospodarstwa rolnego  użytków rolnych dla celów inwentaryzacji, zagospodarowania oraz wyceny rolniczej przestrzeni produkcyjnej. Rozwój wsi i obszarów wiejskich w ustawodawstwie unijnym. Program rozwoju obszarów wiejskich. Ewolucja gospodarstw rolnych w latach 1996 - 2002 – 2010 w świetle danych GUS. Obszary problemowe w rolnictwie. Raport o stanie lasów. Opis taksacyjny gruntu leśnego i drzewostanów – wybrane zagadnienia. Gospodarowanie zasobami leśnymi kraju. Krajowy program zwiększania lesistości. Ochrona gruntów rolnych i leśnych.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BEREŻNICKA J. 1997. Plan roczny przedsiębiorstwa ( gospodarstwa rolniczego). Wyd. SGGW.
2.	BUD –GUSAIM J.1997.Wycena gospodarstw rolniczych oraz ich zasobów majątkowych. Wyd. SGGW.
1.	INSTRUKCJA URZĄDZANIA LASU –.Cz.I i Cz.II
3.	KLEPACKI B. Produkcyjno-ekonomiczne podstawy organizacji gospodarstw rolnych. Wyd. SGGW-AR. 
4.	KUCHARSKA – STASIAK EWA - Wartość rynkowa nieruchomości. Twigger. 2000.
5.	Krajowy Program Zwiększania Lesistości
6.	ŁAGUNA T. Wycen nieruchomości i gospodarstw rolnych. ZCO – Zielona Góra.
7.	PODSTAWY AGROTECHNIKI. Praca zbiorowa pod redakcją W. Niewiadomskiego
8.	Podstawy rolnictwa dla meliorantów........ Nazaruk. Wyd.SGGW
9.	Rozporządzenie Ministra Finansów z dnia 10 grudnia 2001 r. w sprawie zaliczenia gmin oraz miast do jednego z czterech okręgów podatkowych (Dz. U. Nr 143, poz. 1614)
10.	STANDARDY ZAWODOWE  RZECZOZNAWCÓW MAJĄTKOWYCH.
11.	USTAWA z dnia 19 października 1991 r. o gospodarowaniu nieruchomościami rolnymi Skarbu Państwa (tekst jednolity)
12.	Ustawa o ochronie gruntów rolnych i leśnych z dnia 3 lutego 1995 r. 
13.	USTAWA O LASACH z dnia 28 września 1991 r 
14.	USTAWA z dnia 11 kwietnia 2003 r. o kształtowaniu ustroju rolnego  
15.	USTAWA Z DNIA 15 listopada 1984 r o  podatku rolnym . 
16.	U S T A W A z dnia 20 kwietnia 2004 o rolnictwie ekologicznym
17.	Ustawa z 2003 o planowaniu i zagospodarowaniu przestrzennym
18.	Ustawy, rozporządzenia, pozycje internetowe dotyczące zagadnień PROW 2014 - 2020
19.	Raport o stanie lasów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GP.NMS305S_W1: </w:t>
      </w:r>
    </w:p>
    <w:p>
      <w:pPr/>
      <w:r>
        <w:rPr/>
        <w:t xml:space="preserve">Zna zasady przeprowadzenia  gleboznawczej klasyfikacji gruntów dla celów scaleń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GP.NMS305S_W2: </w:t>
      </w:r>
    </w:p>
    <w:p>
      <w:pPr/>
      <w:r>
        <w:rPr/>
        <w:t xml:space="preserve">Ma wiedzę dotyczącą wpływu scaleń gruntów na środowisko przyrodnicze oraz stosowanych rozwiązań chroniących jego zasoby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T2A_W04, P2A_W02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GP.NMS305S_U1: </w:t>
      </w:r>
    </w:p>
    <w:p>
      <w:pPr/>
      <w:r>
        <w:rPr/>
        <w:t xml:space="preserve">Potrafi na podstawie literatury, map glebowych wydzielić kompleksy glebowo-uprawowe, wskazać miejsca lokalizacji zabudowy rolniczej.Potrafi wykorzystać wiedzę z gleboznawstwa i pokrewnych jemu nauk przyrodniczych do scaleń i wymiany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GP.NMS305S_U2: </w:t>
      </w:r>
    </w:p>
    <w:p>
      <w:pPr/>
      <w:r>
        <w:rPr/>
        <w:t xml:space="preserve">Potrafi wybrać literaturę do zreferowania zagadnienia objętego regulaminem  przedmiotu oraz odpowiednio   zreferować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GP.NMS305S_K1: </w:t>
      </w:r>
    </w:p>
    <w:p>
      <w:pPr/>
      <w:r>
        <w:rPr/>
        <w:t xml:space="preserve">Ma świadomość  przydatności wykorzystania zdobytej wiedzy z wykładanego przedmiotu oraz studiowanej literatury do podejmowania decyzji w zakresie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GP.NMS305S_K2: </w:t>
      </w:r>
    </w:p>
    <w:p>
      <w:pPr/>
      <w:r>
        <w:rPr/>
        <w:t xml:space="preserve">Potrafi wskazać konkretne  zastosowania  zdobytej wiedzy oraz ocenić skutki działań  podejmowanych przez władze rządowe i samorządowe  na rzecz  rozwoju obszarów wiejskich.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GP.NMS305S_K3: </w:t>
      </w:r>
    </w:p>
    <w:p>
      <w:pPr/>
      <w:r>
        <w:rPr/>
        <w:t xml:space="preserve">Potrafi współpracować ze specjalistami z różnych dziedzin w procesie planowania przestrzennego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2026-03-24T13:58:18+01:00</dcterms:created>
  <dcterms:modified xsi:type="dcterms:W3CDTF">2026-03-24T13:58:18+01:00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