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	wykład – 30 godz.
b)	konsultacje – 10 godz.
2. Praca własna studenta – 35 godzin, w tym:
a) przygotowanie do zaliczenia: 35 godz.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liczba godzin kontaktowych: 40, w tym:
a)	wykład – 30 godz.
b)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Gleboznawstwo,  Ekologia i ochrona środowiska,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organizacją i zasadami prowadzenia monitoringu środowiska czynnikami powodującymi zanieczyszczenie poszczególnych komponentów środowiska oraz jego stanem, normami jakościowymi i oceną ich wiarygodności, a także do kwalifikacji elementów środowiska zgodnie z wymaganiami prawnymi. Wykształcenie umiejętności pozyskiwania, interpretacji i praktycznego wykorzystania wyników pomiarów i ocen jako komponentów systemu zarządzania zasobami biotycznymi i abiotycznymi środowiska oraz umiejętności podejmowania decyzji co do działań gospodarczych zgodnie z zasadami zrównoważonego rozwoju, a w szczególności odpowiedzialnego i racjonalnego planowania przestrzennego.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prowadzenia monitoringu stanu jakościowego i ilościowego środowiska w Polsce przede wszystkim w oparciu o system Państwowego Monitoringu Środowiska (PMŚ) w nawiązaniu do Komisji Europejskiej. W tym zakresie omawiane są źródła i przyczyny zanieczyszczenia środowiska, jego aktualny stan jakościowy i ilościowy i wskaźniki jakości. 
Wykłady obejmują: Podstawy monitoringu środowiska: definicje, przepisy prawne, cele i zadania, schemat funkcjonowania, sieć pomiarowa, wskaźniki jakości i system oceny/klasyfikacji. Organizacja monitoringu środowiska przyrodniczego w Polsce w ujęciu krajowym, regionalnym i lokalnym. Monitoring jakości powietrza (wielkość i zmienność emisji i immisji w Polsce na tle Europy, sieć krajowa oceny tła zanieczyszczeń wg programów międzynarodowych- EMEP, GAW/WMO), program ochrony powietrza. Monitoring jakości wód powierzchniowych (śródlądowych: płynących i stojących, przejściowych, przybrzeżnych) podziemnych, Morza Bałtyckiego. Monitoring gleby i ziemi. Monitoring przyrody. Monitoring hałasu. Monitoring promieniowania jonizującego. Monitoring pól elektromagnetycznych. Zintegrowane oceny stanu środowiska przyrodniczego w powiązaniu z monitoringiem europejskim. Podstawę prezentacji stanu jakościowego i ilościowego poszczególnych komponentów środowiska stanowią wyniki PMŚ. Przedstawione są także metody statystyczne opracowywania wyników obserwacji oraz podstawowe wymagania prawne dotyczące jakości wód powierzchniowych, podziemnych, opadowych, powietrza 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2016-2020. Bib. Monit. Środowiska, PIOŚ-GIOŚ
Wniosek dotyczący Dyrektywy Parlamentu Europejskiego i Rady ustanawiająca ramy dla ochrony gleb oraz zmieniającej dyrektywę 2004/35/WE, Bruksela, 22.9.2006, KOM(2006) 232 wersja ostateczna, 2006/0086 (COD)
Hoffman Sz., Jasiński R.: Uzupełnianie brakujących danych w systemach monitoringu powietrza. - wyd. Politechniki Częstochowskiej, 2009
Karaczun Z.M., Indeka L.G.: Ochrona Środowiska, wyd. II, Wydawnictwo Aries, Warszawa, 1999
Kostrzewski A., Pawłowski L. (red.). Główne problemy monitoringu w Polsce. PAN „Człowiek a środowisko”. Zeszyty Naukowe 20, Politechnika Lubelska 1997
Kłos A.: Porosty w biomonitoringu środowiska, Wyd. Uniwersytetu Opolskiego, Opole 2009
Kwiatkowska-Malina J.: Monitoring środowiska przyrodniczego. Oficyna Wyd. PW, Warszawa 2012
Sikorska-Maykowska M., Krogulec E. Projektowanie monitoringu wód podziemnych i powierzchniowych dla obszarów chronionych. Współczesne problemy hydrogeologii, tom VIII. WIND, Wrocław, 1995
Wardaszko T., Radwan I., Klimkowski R. i Pietrzak-Flis Z.: Monitoring skażeń promieniotwórczych: pomiary skażeń promieniotwórczych wód i osadów dennych rzek i jezior, Sprawozdanie końcowe, CLOR, Warszawa 1999. 
Wardencki W. (praca zbiorowa) Bioanalityka w ocenie zanieczyszczeń środowiska, CEEAM, Gdańsk 2004
Wierzbicka M. (red.). Ekotoksykologia. Rośliny, gleby, metale. Uniwersytet Warszawski, 2015
Ustawa - Prawo ochrony środowiska, (Dz.U.2001.62.627, z późn. zm.)
Ustawa o ochronie przyrody (Dz.U.2004.92.880)
Ustawa o ochronie gruntów rolnych i leśnych (tekst jedn. Dz.U.2004.121.1266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Ustawa o rolnictwie ekologicznym (Dz.U.2009.116.975)
Ustawa prawo wodne (tekst jednolity Dz.U.2005.239.2019)
Rozporządzenie Ministra Środowiska z dnia 1 września 2016 r. w sprawie sposobu prowadzenia oceny zanieczyszczenia powierzchni ziemi (Dz.U.2016.1395).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GP.SMK104_W1: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GP.SMK104_W2: </w:t>
      </w:r>
    </w:p>
    <w:p>
      <w:pPr/>
      <w:r>
        <w:rPr/>
        <w:t xml:space="preserve">ma dotyczącą skali zagrożeń naturalnych i antropogenicznych środowiska przyrodniczego w Polsce i na świecie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GP.SMK104_U1: </w:t>
      </w:r>
    </w:p>
    <w:p>
      <w:pPr/>
      <w:r>
        <w:rPr/>
        <w:t xml:space="preserve">potrafi pozyskiwać informacje ze specjalistycznej literatury, baz danych i innych źródeł;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GP.SMK104_U2: </w:t>
      </w:r>
    </w:p>
    <w:p>
      <w:pPr/>
      <w:r>
        <w:rPr/>
        <w:t xml:space="preserve">potrafi określić cechy zasobów środowiska przyrodniczego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GP.SMK104_U3: </w:t>
      </w:r>
    </w:p>
    <w:p>
      <w:pPr/>
      <w:r>
        <w:rPr/>
        <w:t xml:space="preserve">potrafi integrować pozyskane informacje w szczególności dotyczące stanu środowiska, dokonywać ich interpretacji, a także wyciągać wnioski oraz formułować i wyczerpująco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GP.SMK104_U4: </w:t>
      </w:r>
    </w:p>
    <w:p>
      <w:pPr/>
      <w:r>
        <w:rPr/>
        <w:t xml:space="preserve">biegle wykorzystuje literaturę specjalistyczną oraz inne opracowania w języku polskim,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GP.SMK104_U5: </w:t>
      </w:r>
    </w:p>
    <w:p>
      <w:pPr/>
      <w:r>
        <w:rPr/>
        <w:t xml:space="preserve">czyta w języku angielskim ze zrozumieniem teksty naukowe oraz interpretuje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GP.SMK104_U7: </w:t>
      </w:r>
    </w:p>
    <w:p>
      <w:pPr/>
      <w:r>
        <w:rPr/>
        <w:t xml:space="preserve">potrafi  wskazać właściwe przeznaczenie obszaru 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GP.SMK104_U8: </w:t>
      </w:r>
    </w:p>
    <w:p>
      <w:pPr/>
      <w:r>
        <w:rPr/>
        <w:t xml:space="preserve">potrafi integrować pozyskane informacje z różnych źródeł, dokonywać ich
interpretacji, a także wyciągać wnioski oraz formułować i uzasadniać opinie w zakresie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GP.SMK104_K1: </w:t>
      </w:r>
    </w:p>
    <w:p>
      <w:pPr/>
      <w:r>
        <w:rPr/>
        <w:t xml:space="preserve">potrafi współpracować i pracować w zespole o różnej specjalności i podejmować wspólne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GP.SMK104_K2: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GP.SMK104_K3: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2026-08-18T10:07:05+02:00</dcterms:created>
  <dcterms:modified xsi:type="dcterms:W3CDTF">2026-08-18T10:07:05+02:00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