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Systemów Informacji Przestrzennej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Rynek komercyjny oprogramowania dla SIP. Narzędzia CASE. Automatyzacja i programowanie aplikacji SIP. Wolne oprogramowanie dla SIP. Rodzaje licencji.  Otwarte oprogramowanie, a wolne oprogramowanie. SIP w chmurze. Programy i technologie pozwalające udostępniać dane przestrzenne w Internecie – technologia Leaflet, MapTiler, ArcGIS Server. Przykłady wykorzystania oprogramowania SIP w różnych branżach (bankowość, farmacja, FMCG, sieci handlowe)
Projekt:
Ćwiczenie 1. Automatyzacja wybranego produktu SIP w programie Model Builder (iteracje, zmienne, zagnieżdżanie modeli).
Ćwiczenie 2. Stworzenie prostej aplikacji udostępniającej dane przestrzenne w Internecie z wykorzystaniem technologii Leaflet.
Ćwiczenie 3. Udostępnienie w Internecie danych rastrowych (GEOTIF) z wykorzystaniem podkładów GoogleEarth, OpenStreetMaps. 
Ćwiczenie 4. Porównanie funkcjonalności oprogramowania ArcGIS i QGIS. Wady i zalety obu aplikacji. Realizacja projektu z wykorzystaniem obu programów.
Ćwiczenie 5. Zapoznanie się z najnowszą wersją oprogramowania MapInfo lub Geomedia.
Ćwiczenie 6. Instalacja oprogramowaniu SIP w chmurze Microsoft AZURE.
Ćwiczenie 7. Projekt indywidualny. Wizualizacja danych pochodzących z OpenStreetMap (dla wybranego obszaru) z wykorzystaniem poznanych na zajęciach aplikacji SIP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Agarwal D., Puri S., He X., Prasad SK, 2012. Cloud Computing for Fundamental Spatial Operations on Polygonal GIS Data.Cloud Futures.
Baghdadi N., Mallet C., Zribi M., 2018. QGIS and Applications in Territorial Planning (Volume 3 – QGIS in Remote Sensing). ISTE.
David A., 2011. Getting to Know ArcGIS ModelBuilder. ESRI Press.
Casagrande L., Cavallini P., Frigeri A., Furieri A., Marchesini I., Neteler M., 2012. GIS Open Source. GRASS GIS, Quantum GIS e Spatialite.
Graser A., 2016. QGIS Map Design. Locate Press.
Harmon J., 2008. Charting the Unknown: How Computer Mapping at Harvard Became GIS by Nick Chrisman, ESRI Press.
Iwańczak B., 2014. Quantum GIS. Tworzenie i analiza map. Helion.
Szczepanek R., 2013. Systemy informacji przestrzennej z Quantum GIS. Wydawnictwo PK.
Tomilson R., 2008. Rozważania o GIS - Planowanie Systemów Informacji Geograficznej dla menedżerów. ESRI Polska, Warszawa.
Yang,  C.  Raskin,  R.,  Goodchild,  M.,  and  Gahegan,  M.,  2010. Geospatial    cyberinfrastructure:    past,    present    and    future. Computers.  Environment  and Urban  Systems.</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T2A_W10, T2A_W07, T2A_W08</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Wykorzystuje wieloźródłowe dane przestrzenne do realizacji projektów wykonywanych podczas zajęć. Zna możliwości dostępnego na rynku oprogramowania SIP opartego na wolnej licencji i. Zan jego zalety i wady. Potrafi wybrać odpowiednie oprogramowanie (komercyjne lub oparte na wolnej licencji) w zależności od realizowanego zadania. Potrafi tworzyć proste geoportale udostępniające dane przestrzenne.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p>
      <w:pPr>
        <w:keepNext w:val="1"/>
        <w:spacing w:after="10"/>
      </w:pPr>
      <w:r>
        <w:rPr>
          <w:b/>
          <w:bCs/>
        </w:rPr>
        <w:t xml:space="preserve">Efekt GK.SMS257_K2: </w:t>
      </w:r>
    </w:p>
    <w:p>
      <w:pPr/>
      <w:r>
        <w:rPr/>
        <w:t xml:space="preserve">Potrafi wykorzystywać media społecznościowe w celu udostępniania wyników analiz danych przestrzennych.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2026-07-27T10:55:55+02:00</dcterms:created>
  <dcterms:modified xsi:type="dcterms:W3CDTF">2026-07-27T10:55:55+02:00</dcterms:modified>
</cp:coreProperties>
</file>

<file path=docProps/custom.xml><?xml version="1.0" encoding="utf-8"?>
<Properties xmlns="http://schemas.openxmlformats.org/officeDocument/2006/custom-properties" xmlns:vt="http://schemas.openxmlformats.org/officeDocument/2006/docPropsVTypes"/>
</file>