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Dyplomowe/ Diploma Seminar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Jarosław Mizera, prof. dr hab. Krzysztof Sikorski, prof. nzw dr hab. inż. Dariusz Oleszak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SEMDYP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100 godz., w tym obecność na zajęciach - 30 godz.,  przygotowanie do zajęć (prezentacje w języku polskim i angielskim)- 70h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Zalecane przedmioty poprzedzające: Wszystkie przedmioty podstawowe i kierunkowe z I stopnia nauczania.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Synteza wiedzy zdobytej wiedzy inżynierskiej z I stopnia nauczania. Zapoznanie studentów z metodyką pracy naukowej oraz redagowania naukowych tekstów (artykuł, praca dyplomowa). Seminarium poza częścią ogólna związaną z omówieniem powyższych zagadnień bazuje na prezentacjach studentów przedstawiających wyniki swoich prac magisterskich. Dyskusje po prezentacji multimedialnej wyników animuje prowadzący zajęcia.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treści: Zapoznanie studentów z: 1. Metodyką pisania naukowych tekstów technicznych. 2. Analizy literaturowej związanej z przedmiotem pracy. 3. Stawiania tez naukowych i sposobami ich weryfikacji 4. Doboru metod badawczych 5. Krytycznej analizy wyników badań 6. Sposobem prezentacji wyników pracy naukowej 7. Prowadzeniem dyskusji naukowej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podstawie oceny prezentacji (w języku polskim i angielskim) oraz udziału w dyskusji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 akademickie, Artykuły naukowe. Strony WWW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SDII_W1: </w:t>
      </w:r>
    </w:p>
    <w:p>
      <w:pPr/>
      <w:r>
        <w:rPr/>
        <w:t xml:space="preserve">Posiada wiedze z zakresu danych literaturowym chronionych prawem autorskim lub patentowym.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prezentacji, aktywność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T2A_W10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SDII_U2: </w:t>
      </w:r>
    </w:p>
    <w:p>
      <w:pPr/>
      <w:r>
        <w:rPr/>
        <w:t xml:space="preserve">Na podstawie wiedzy uzyskanej w trakcie dotychczasowych zajęć oraz analizy literatury fachowej student rozwija - poprzez pracę własną - swoje umiejętności i wiedzę nt. rozwiązania problemu będącego przedmiotem pracy magisterskiej. Student potrafi opracować w języku obcym prezentację dot. rozwiązań omówionych w pracy magisterskiej. Potrafi zaprezentować rozwiązanie problemu na forum, prowadzić dyskusje z uczestnikami. Przy przygotowaniu  swojego wystąpienia wykorzystuje technologie informacyjno-komunikacyjne.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 wygłoszonej podczas seminarium, aktywności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IM2_U02, IM2_U04, IM2_U06, IM2_U07, IM2_U10, IM2_U12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T2A_U04, T2A_U06, T2A_U07, T2A_U10, T2A_U11</w:t>
      </w:r>
    </w:p>
    <w:p>
      <w:pPr>
        <w:keepNext w:val="1"/>
        <w:spacing w:after="10"/>
      </w:pPr>
      <w:r>
        <w:rPr>
          <w:b/>
          <w:bCs/>
        </w:rPr>
        <w:t xml:space="preserve">Efekt SDII_U1: </w:t>
      </w:r>
    </w:p>
    <w:p>
      <w:pPr/>
      <w:r>
        <w:rPr/>
        <w:t xml:space="preserve">Posiada umiejętność dokonywania analizy sposobu funkcjonowania rozwiązania technicznego, urządzenia, systemu, procesów zawartch w pracy dyplomowej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SDII_K1: </w:t>
      </w:r>
    </w:p>
    <w:p>
      <w:pPr/>
      <w:r>
        <w:rPr/>
        <w:t xml:space="preserve">Rozumie potrzebę poszerzania zakresu swojej wiedzy wobec pojawiających się wyzwań, konieczności rozwiązywania nowych zaistniałych problemów. Potrafi odpowiednio określić priorytety służące realizacji określonego przez siebie zadania. Prawidłowo identyfikuje i rozstrzyga dylematy związane z wykonywaniem zawodu. Ma świadomość roli społecznej absolwenta uczelni technicznej, rozumie potrzebę przekazywania w sposób zrozumiały informacji o osiągniętych rezultatach społeczeństwu, światu nauki, z uwzględnieniem zasad ochrony własności intelektualnej.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 referatu, dyskusja podczas seminarium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IM2_K01, IM2_K04, IM2_K05, IM2_K07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T2A_K01, T2A_K04, T2A_K05,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2026-07-28T09:49:28+02:00</dcterms:created>
  <dcterms:modified xsi:type="dcterms:W3CDTF">2026-07-28T09:49:28+02:00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