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Kompozyty ceramika-metal/ Ceramics - Metal Composites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Katarzyna Konopka,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KCM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godz., w tym 30 godz. wykładów oraz 20 godz. samodzielnej pracy studenta (przygotowanie projektu)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Zalecane przedmioty poprzedzające : wykłady z kompozytów i ceramiki, laboratorium z kompozytów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 tematyka kompozytów ceramika-metal, zdobycie przez studentów wiedzy z zakresu rodzaju kompozytów i złączy ceramika-metal  metodo ich otrzymywania i właściwości , a także możliwości ich aplikacji. 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tego przedmiotu będzie przedstawiona studentom wiedza z zakresu materiałów kompozytowych ceramika-metal oraz złączy metal-ceramika. Omówione zostaną. następujące zagadnienia : korzyści łączenia ze sobą ceramiki i metalu, metody otrzymywania materiałów kompozytowych, ceramika-metal, wytwarzanie złączy metal-ceramika, właściwości materiałów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projektu przygotowanego przez studenta i referowanego na zajęciach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A. Boczkowska, J. Kapuściński, K. Puciłowski, S. Wojciechowski, Kompozyty, Warszawa 2000.
2. M.F. Ashby, D.R.H. Jones, Engineering Materials 2, Pergamon, Oxford 1992.
3. R. Pampuch, Materiały ceramiczne- zarys nauki o materiałach nieorganiczno-niemetalicznych, PWN, Warszawa 1988.
4. J. Śleziona, Podstawy technologii kompozytów, Wydawnictwo Politechniki Śląskiej, Gliwice 1988.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KCM_W1: </w:t>
      </w:r>
    </w:p>
    <w:p>
      <w:pPr/>
      <w:r>
        <w:rPr/>
        <w:t xml:space="preserve">zna metody wytwarzania kompozytów ceramika-metal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keepNext w:val="1"/>
        <w:spacing w:after="10"/>
      </w:pPr>
      <w:r>
        <w:rPr>
          <w:b/>
          <w:bCs/>
        </w:rPr>
        <w:t xml:space="preserve">Efekt KCM_W2: </w:t>
      </w:r>
    </w:p>
    <w:p>
      <w:pPr/>
      <w:r>
        <w:rPr/>
        <w:t xml:space="preserve">Zna podstawowe właściwości kompozytów ceramika-metal oraz możliwości ich kształtowania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KCM_U1: </w:t>
      </w:r>
    </w:p>
    <w:p>
      <w:pPr/>
      <w:r>
        <w:rPr/>
        <w:t xml:space="preserve">Posiada umiejętność oceny korzyści łączenia ze sobą ceramiki i metalu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</w:t>
      </w:r>
    </w:p>
    <w:p>
      <w:pPr>
        <w:keepNext w:val="1"/>
        <w:spacing w:after="10"/>
      </w:pPr>
      <w:r>
        <w:rPr>
          <w:b/>
          <w:bCs/>
        </w:rPr>
        <w:t xml:space="preserve">Efekt KCM_U2: </w:t>
      </w:r>
    </w:p>
    <w:p>
      <w:pPr/>
      <w:r>
        <w:rPr/>
        <w:t xml:space="preserve">Posiada umiejętność projektowania mikrostruktury kompozytów o określonych właściwościach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2024-05-18T19:52:27+02:00</dcterms:created>
  <dcterms:modified xsi:type="dcterms:W3CDTF">2024-05-18T19:52:27+02:00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