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międzynarodowa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 75 godzin pracy studenta składają się: 30 godzin zajęć na uczelni (wykład) i 45 godz.pracy własnej, w tym: 2 godz. Na przejrzenie literatury i przygotowywanie się do zajeć, 25 godz, na przygotowanie się do egzaminu, 5 godz. Na przygotowanie krótkiej pracy kontrolnej w trakcie semestru, 5 godz. -konsultacje i 8 godz. inne formy, w tym: egzamin, dodatkowe konsultacje w zwiazku z nieobecnościami na wykładach, pracą kontrolną, egzaminem poprawkowym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 podstaw mikroekonomii,makroekonomii, zarządzania przedsiębiorstwem, ekonomii integracji europejskiej, międzynarodowych stosunków gospodarczych w zakresie przewidzianym przez studia licencjackie na kierunkach ekonomicznych.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wiedzy, umiejętności i wzbogacenie kompetencji związanych z umiędzynarodowieniem gospodarek narodowych, procesami integracji i globalizacji. Funkcjonowanie firm na rynkach ponadnarodowych w warunkach gospodarki otwartej, postępująca liberalizacja wymiany towarów i kapitału ale także osób i usług,  wymaga specjalistów wysokiej klasy o głębokiej wiedzy na temat zewnętrznych uwarunkowań wzrostu i rozwoju gospodarczego, przewag konkurencyjnych, rynków międzynarodowych, warunków funkcjonowania korporacji transnarodowych, szans jakie daje wolny handel i Jednolity Rynek Unii Europejskiej, ale także - ograniczeń wynikających ze wspólnotowych regulacji UE czy WTO.  Służy temu pokazanie roli najważniejszych instytucji międzynarodowych wspomagających procesy transnacjonalizacji i globalizacji gospodarek oraz funkcjonowanie rynków międzynarodowych.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 nie pokrywają się z jednostka dydaktyczną
1. Międzynarodowy podział pracy – czynniki determinujące międzynarodowy podział pracy, międzynarodowa komplementarność struktur gospodarczych, międzynarodowy podział pracy  a gospodarka światowa
2. Handel międzynarodowy – przyczyny handlu, absolutne i komparatywne przewagi w handlu międzynarodowym, granice specjalizacji, korzyści z wymiany międzynarodowej, sposoby  ograniczania wymiany handlowej (WTO) liberalizm versus protekcjonizm
3. Międzynarodowy handel towarami i usługami – tendencje w dziedzinie handlu międzynarodowego, międzynarodowy handel a dochód narodowy i wzrost gospodarczy; specyfika międzynarodowego handlu usługami
4. Ceny międzynarodowe –  definicja cen międzynarodowych, ceny i rynki towarów standaryzowanych i niestandaryzowanych; Terms of Trade i sposoby jego obliczania, bilans płatniczy, jego struktura, zapisy i interpretacja
5. Międzynarodowy przepływ czynników produkcji – rynek pracy; zasoby pracy, przyczyny przepływu siły roboczej  i jego wpływ na płace, rodzaje migracji i jej skutki dla rynku pracy
6. Międzynarodowy przepływ czynników produkcji – rynek kapitału; przyczyny przepływu kapitału, cena kapitału na rynku międzynarodowym, formy przepływu kapitału, odpłatne i  nieodpłatne formy przepływu kapitału
7. Międzynarodowe systemy i rynki walutowe – system waluty złotej, system waluty papierowej, system waluty kierowanej; MFW i międzynarodowa waluta rozrachunkowa, międzynarodowy rynek walutowy, kursy walut
8. Europejski  rynek pieniężny jak efekt integracji monetarnej – optymalny obszar walutowy i jego kryteria, integracja rynków finansowych w unii monetarnej, korzyści i koszty  unii monetarnej
9. Pozycja konkurencyjna, konkurencyjność i zdolność konkurencyjna gospodarki na arenie międzynarodowej – definicje i mechanizm konkurencji, globalizacja a charakter i metody walki konkurencyjnej
10. Globalizacja – korzyści i niekorzyści globalizacji; zakres globalizacji , przyczyny globalizacji rynków i sektorów, globalizacja a zmiany otoczenia, cechy globalizacji, korzyści i koszty globalizacji, błędne koła ekonomii globalnej, nowe kryteria długoterminowego dobrobytu społeczeństwa (Sustainable Seattle)
11. Międzynarodowa integracja gospodarcza – przyczyny, cele i modele integracji; mechanizmy integracji i stadia integracji ekonomicznej; najważniejsze  ugrupowania integracyjne w świecie
12. Unia Europejska jako szczególny przykład integracji; Jednolity Rynek Unii Europejskiej,  znaczenie  wspólnych polityk, ponadnarodowego prawa i systemu instytucji dla integrujących się gospodarek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zajęć ze studentami jest wykład, oparty na tradycyjnej metodzie przekazu treści i prezentacji materiału, wzbogaconej zastosowaniem sprzętu audiowizualnego.Niezależnie od liczby studentów - zawsze dozwolone są pytania i wyrażanie wątpliwości lub ponowne powtórzenie materiału dla lepszego zrozumienia. Metodą oceny jest egzamin  testowy na zakończenie semestru; w trakcie semestru przewidziana jest do oceny krótka praca kontrolna, przygotowana przez studenta samodzielnie lub po konsultacjach z wykładowcą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obowiązkowa: P.R.Krugman, M.Obstfeld :Ekonomia międzynarodowa,Wyd.Naukowe PWN, Warszawa 2007 i nast.. J. Świerkocki: Zarys ekonomii miedzynarodowej, PWE Warszawa 2011, E.Kawecka-Wyrzykowska, J. Barcz, K. Michałowska-Gorywoda Integracja europejska w okresie przemian.Aspekty ekonomiczne, PWe Warszawa 2015; 
Literatura uzupełniająca: Ekonomia integracji europejskiejTeoria, praktyka, polityka, Wyd. Fundacja Gospodarcza gdańsk 2000 i nast. red. E. Molendowski Ekonomia rynków międzynarodowych.Wybrane problemy, Wyd. Uniwersytetu Ekonomicznego Kraków 2015; Tadeusz Kowalik: Współczesne systemy ekonomiczne. Powstanie, ewolucja, kryzys, Wyd. Wyższej Szkoły Przedsiębiorczości i Zarządzania im. L. Koźmińskiego, Warszawa 2000, Józef Misala Międzynarodowa konkurencyjność gospodarki narodowej, Wyd. PWE,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wiedzę o międzynarodowych organizacjach gospodarczych, wspomagających rozwój gospodarki światowej i funkcjonowanie rynków międzynarodowych     oraz  najważniejszych ekonomicznych  blokach integracyjnych (w tym UE).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zakres problemów, z których jeden będzie tematem pracy kontrolnej, pytania na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Ma pogłębiona wiedzę o prawie UE i jego konsekwencjach dla gospodarki krajów członkowskich oraz o związkach  i zależnościach regulacji narodowych z unijnymi.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pogłębioną wiedze o funkcjonowaniu międzynarodowych rynków czynników produkcji, towarów, pieniądza, kredytu; rozumie dokonujące się procesy koncentracji i ich konsekwencje w globalizujących się gospodarkach.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keepNext w:val="1"/>
        <w:spacing w:after="10"/>
      </w:pPr>
      <w:r>
        <w:rPr>
          <w:b/>
          <w:bCs/>
        </w:rPr>
        <w:t xml:space="preserve">Efekt K_W10: </w:t>
      </w:r>
    </w:p>
    <w:p>
      <w:pPr/>
      <w:r>
        <w:rPr/>
        <w:t xml:space="preserve">Rozumie na czym polega nadrzędność prawa UE w stosunku do prawa krajowego i jakie są tego skutki.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W szczególności -  rozumie ekonomiczne zjawiska i procesy dokonujące się w gospodarce światowej  i potrafi odniesć do przemian i tendencji  międzynarodowych sytuację 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poprzez merytoryczne treści wykładu i dobór przykładów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W szczególności -   potrafi wykorzystać wiedzę do analizy ekonomicznych  zjawisk i procesów w skali międzynarodowej i dobrać w tym celu właściwe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Wynika z realizacji treści merytorycznych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W szczególności - potrafi zastosować zdobytą wiedze w miejscu pracy, np., w instytucji międzynarodowej, urzędzie centralnym, gdzie przygotowuje się założenia polityki gospodarczej, w banku, którego działalność także jest objęta ponadnarodowymi wymaganiami.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Wynika z opanowania treści programowych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 szczególności - rozumie, ze świat się zmienia, zmieniają się rynki i  gospodarki, stosunki ekonomiczne między krajami, uwarunkowania funkcjonowania rynków - nadąża więc z wiedzą , uaktualnia ją i zgłębia, aby być konkurencyjnym na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W szczególności potrafi strategicznie myśleć, odróżnić błahe kwestie i problemy i wyciągnąć właściwe wnioski z analizowanych zjawisk i procesów aby dobrze ustawić priorytety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W szczególności rozumie funkcjonowanie gospodarki światowej i uwarunkowania jej rozwoju, toteż umie zastosować wiedzę do właściwego przygotowania i realizacji  projektów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2026-07-02T02:48:20+02:00</dcterms:created>
  <dcterms:modified xsi:type="dcterms:W3CDTF">2026-07-02T02:48:20+02:00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