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Controlling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Anna Stępniak-Kucharska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godz.(8 - wykłady; 8 - ćwiczenia;  16 - konsultacje i sprawdziany; 43 - praca własna studenta)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0,64
II. 0,64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1,92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Rachunkowość zarządcza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 ogólny: Przekazanie podstawowych wiadomości na temat  controllingu strategicznego i operacyjnego oraz o kierunkach  zastosowań instrumentów controllingu służących do wspomagania procesów podejmowania decyzji i monitorowania efektów działalności  przedsiębiorstw. Cel dydaktyczny: 1. Zapoznanie studentów z zasadami, metodami i procedurami controllingu strategicznego i operacyjnego, 2. Zapoznanie studentów z nowoczesnymi odmianami rachunku kosztów pod kątem możliwości ich zastosowania w zarządzaniu.3. Zapoznanie studentów z nowoczesnymi narzędziami controllingu i  rachunkowości zarządczej przydatnymi w procesie planowania, podejmowania decyzji  i  służącymi do pomiaru i oceny dokonań przedsiębiorstw.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Wykłady:1. Controlling w działalności przedsiębiorstwa (istota controllingu, controlling a rachunkowość, rodzaje controllingu, narzędzia controllingu) – (2) 2. Zadania controllera i jego miejsce w strukturze organizacyjnej przedsiębiorstwa (2) 3.  Controlling kosztów (nowoczesne systemy rachunku kosztów: rachunek kosztów działań, rachunek cyklu życia produktu, rachunek kosztów docelowych, rachunek kosztów standardowych.(2)  4. Controlling w sterowaniu dokonaniami przedsiębiorstwa (Koncepcje pomiaru dokonań długookresowych i krótkookresowych, Strategiczna karta wyników jako narzędzie pomiaru i oceny dokonań (2)
 Ćwiczenia:
1. Controlling kosztów (nowoczesne systemy rachunku kosztów: rachunek kosztów działań, rachunek cyklu życia produktu, rachunek kosztów docelowych, rachunek kosztów standardowych.(2) 2.  Koszty w problemowych rachunkach decyzyjnych (2) 3. Controlling w procesie planowania finansowego (Budżetowanie operacyjne a planowanie finansowe, Master Budżet, budżet rachunku wyników, budżetowanie pozycji bilansowych, budżetowanie wpływów i wydatków, budżetowanie kapitałowe) – (2) 4. Zrównoważona karta wyników (1) 5. Kolokwium (1)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przystąpienia do egzaminu końcowego jest uzyskanie zaliczenia ćwiczeń. W semestrze w celu sprawdzenia efektów kształcenia w zakresie umiejętności  zostanie przeprowadzone jedno kolokwium w formie pisemnej (zadania).  Warunkiem zaliczenia ćwiczeń  jest uzyskanie minimum 50% możliwych do uzyskania punktów. Na punktację końcową z ćwiczeń wpływa także aktywność na zajęciach i prezentacja zadań i analiz przygotowanych w domu.  Obecność na ćwiczeniach jest obowiązkowa. Trzy nieobecności bez usprawiedliwienia powodują brak klasyfikacji. Egzamin sprawdzający efekty kształcenia w zakresie wiedzy zostanie przeprowadzony w formie pisemnej w czasie sesji egzaminacyjnej. Warunkiem zdania egzaminu jest uzyskanie minimum 50% punktów.  Ocena końcowa jest wystawiona na podstawie punktów uzyskanych z egzaminu i ćwiczeń: 50-59%: ocena dostateczna;  60 – 69% ocena dostateczna plus; 70 – 79%: ocena dobra; 80 – 89% pkt: ocena dobra plus; 90-100%: ocena bardzo dobra.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Controlling kosztów i rachunkowość zarządcza, praca zbiorowa pod redakcją naukową G. K.  Świderskiej, Difin Sp. z o.o. Warszawa 2010  
2. Sierpińska M., Niedbała B., Controlling operacyjny w przedsiębiorstwie, PWN, Warszawa 2003; 
3. Jaruga Alicja A., Kabalski P., Szychta A., Rachunkowość zarządcza,  Oficyna Ekonomiczna Grupa Wolters Kluwer , Warszawa 2014; 
Literatura uzupełniająca: 
Nowak E. (red.), Controlling w działalności przedsiębiorstwa, PWE, Warszawa 2011; E.Nowak, R. Piechota, M. Wierzbiński, Rachunek kosztów w zarządzaniu przedsiębiorstwem, PWE, Warszawa 2006r.1. A. Jaruga, W. Nowak, A. Szychta, Rachunkowość zarządcza. Koncepcje i zastosowania, SWSPiZ, Łódź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Wie czym się zajmuje controlling i jakie są jego relacje z rachunkowością.Ma ogólną wiedzą na temat funkcji, zadań controllingu. Zna miejsce i rolę controllingu w procesie tworzenia i funkcjonowania systemu informacyjnego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Ma podstawową wiedzę o roli, zadaniach controllera i jego miejscu w strukturze organizacyjnej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S2P_W05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Zna nowoczesne odmiany rachunku kosztów (rachunek kosztów działań, rachunek kosztów docelowych, rachunek kosztów standardowych, rachunek cyklu życia produktów). Zna narzędzia controllingu wspierajace menadżerów w procesie podejmowania decyzji.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Wiedza studentów jest oceniana na podstawie egzaminu pisemnego w formie testu i pytań teoretycznych.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 Umie sporządzić budżet przedsiębiorstwa i przeprowadzić analizę odchyleń od budżetu. Potrafi opracować model Strategicznej Karty Wyników z wykorzystaniem tego narzędzia w zarządzaniu strategicznym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</w:t>
      </w:r>
    </w:p>
    <w:p>
      <w:pPr>
        <w:keepNext w:val="1"/>
        <w:spacing w:after="10"/>
      </w:pPr>
      <w:r>
        <w:rPr>
          <w:b/>
          <w:bCs/>
        </w:rPr>
        <w:t xml:space="preserve">Efekt U07: </w:t>
      </w:r>
    </w:p>
    <w:p>
      <w:pPr/>
      <w:r>
        <w:rPr/>
        <w:t xml:space="preserve">Potrafi wybierać właściwe metody kalkulacji kosztów i cen, dokonywać wyceny produktów,  ustalać wynik finansowy przedsiębiorstwa przy wykorzystaniu różnych nowoczesnych  modeli rachunku kosztów.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S2P_U07</w:t>
      </w:r>
    </w:p>
    <w:p>
      <w:pPr>
        <w:keepNext w:val="1"/>
        <w:spacing w:after="10"/>
      </w:pPr>
      <w:r>
        <w:rPr>
          <w:b/>
          <w:bCs/>
        </w:rPr>
        <w:t xml:space="preserve">Efekt U15: </w:t>
      </w:r>
    </w:p>
    <w:p>
      <w:pPr/>
      <w:r>
        <w:rPr/>
        <w:t xml:space="preserve">Potrafi przeprowadzić analizy kosztowe  i wskazać optymalną decyzję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Umiejętności studentów są oceniane na podstawie kolokwium (zadania do rozwiązania), aktywności na zajęciach (zadania rozwiązywane na tablicy), pracy domowej (zadania do samodzielnego rozwiązania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S2P_U04, S2P_U06, S2P_U07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Wykazuje się samodzielnością myślenia w trakcie rozwiązywania określonych problemów dotyczących wykorzystania różnych instrumentów controllingu w przedsiębiorstwie 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S2P_K03, S2P_K07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Świadomie wykorzystuje odpowiednie instrumenty controllingu na potrzeby podejmowania określonych decyzji ekonomicznych w procesie zarządzania przedsiębiorstwem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na podstawie egzaminu pisemnego w formie zadań do rozwiązania.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2024-05-19T17:17:12+02:00</dcterms:created>
  <dcterms:modified xsi:type="dcterms:W3CDTF">2024-05-19T17:17:12+02:00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